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05C0" w:rsidRPr="009B05C0" w:rsidRDefault="009B05C0" w:rsidP="009B05C0">
      <w:pPr>
        <w:spacing w:after="0" w:line="240" w:lineRule="atLeast"/>
        <w:ind w:left="4248"/>
        <w:rPr>
          <w:rFonts w:ascii="Times New Roman" w:eastAsia="Calibri" w:hAnsi="Times New Roman" w:cs="Times New Roman"/>
          <w:caps/>
          <w:sz w:val="24"/>
          <w:szCs w:val="24"/>
        </w:rPr>
      </w:pPr>
      <w:r w:rsidRPr="009B05C0">
        <w:rPr>
          <w:rFonts w:ascii="Times New Roman" w:eastAsia="Calibri" w:hAnsi="Times New Roman" w:cs="Times New Roman"/>
          <w:caps/>
          <w:sz w:val="24"/>
          <w:szCs w:val="24"/>
        </w:rPr>
        <w:t>Утверждаю</w:t>
      </w:r>
    </w:p>
    <w:p w:rsidR="009B05C0" w:rsidRPr="009B05C0" w:rsidRDefault="00C14BB8" w:rsidP="009B05C0">
      <w:pPr>
        <w:spacing w:after="0" w:line="240" w:lineRule="atLeast"/>
        <w:ind w:left="4248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Директор </w:t>
      </w:r>
      <w:r w:rsidR="007E3E1F">
        <w:rPr>
          <w:rFonts w:ascii="Times New Roman" w:eastAsia="Calibri" w:hAnsi="Times New Roman" w:cs="Times New Roman"/>
          <w:sz w:val="24"/>
          <w:szCs w:val="24"/>
        </w:rPr>
        <w:t>МА</w:t>
      </w:r>
      <w:r w:rsidR="009B05C0" w:rsidRPr="009B05C0">
        <w:rPr>
          <w:rFonts w:ascii="Times New Roman" w:eastAsia="Calibri" w:hAnsi="Times New Roman" w:cs="Times New Roman"/>
          <w:sz w:val="24"/>
          <w:szCs w:val="24"/>
        </w:rPr>
        <w:t>У «</w:t>
      </w:r>
      <w:r w:rsidR="007E3E1F">
        <w:rPr>
          <w:rFonts w:ascii="Times New Roman" w:eastAsia="Calibri" w:hAnsi="Times New Roman" w:cs="Times New Roman"/>
          <w:sz w:val="24"/>
          <w:szCs w:val="24"/>
        </w:rPr>
        <w:t xml:space="preserve">Социально-культурный центр Зейского муниципального округа» </w:t>
      </w:r>
    </w:p>
    <w:p w:rsidR="009B05C0" w:rsidRPr="009B05C0" w:rsidRDefault="009B05C0" w:rsidP="009B05C0">
      <w:pPr>
        <w:spacing w:after="0" w:line="240" w:lineRule="atLeast"/>
        <w:rPr>
          <w:rFonts w:ascii="Times New Roman" w:eastAsia="Calibri" w:hAnsi="Times New Roman" w:cs="Times New Roman"/>
          <w:sz w:val="24"/>
          <w:szCs w:val="24"/>
        </w:rPr>
      </w:pPr>
      <w:r w:rsidRPr="009B05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   </w:t>
      </w:r>
      <w:r w:rsidR="00EA26BC">
        <w:rPr>
          <w:rFonts w:ascii="Times New Roman" w:eastAsia="Calibri" w:hAnsi="Times New Roman" w:cs="Times New Roman"/>
          <w:sz w:val="24"/>
          <w:szCs w:val="24"/>
        </w:rPr>
        <w:tab/>
      </w:r>
      <w:r w:rsidRPr="009B05C0">
        <w:rPr>
          <w:rFonts w:ascii="Times New Roman" w:eastAsia="Calibri" w:hAnsi="Times New Roman" w:cs="Times New Roman"/>
          <w:sz w:val="24"/>
          <w:szCs w:val="24"/>
        </w:rPr>
        <w:t xml:space="preserve">______________ </w:t>
      </w:r>
      <w:r w:rsidR="00641D38">
        <w:rPr>
          <w:rFonts w:ascii="Times New Roman" w:eastAsia="Calibri" w:hAnsi="Times New Roman" w:cs="Times New Roman"/>
          <w:sz w:val="24"/>
          <w:szCs w:val="24"/>
        </w:rPr>
        <w:t>А. Ю. Каминская</w:t>
      </w:r>
      <w:bookmarkStart w:id="0" w:name="_GoBack"/>
      <w:bookmarkEnd w:id="0"/>
    </w:p>
    <w:p w:rsidR="009B05C0" w:rsidRPr="009B05C0" w:rsidRDefault="009B05C0" w:rsidP="009B05C0">
      <w:pPr>
        <w:spacing w:after="0" w:line="276" w:lineRule="auto"/>
        <w:rPr>
          <w:rFonts w:ascii="Times New Roman" w:eastAsia="Calibri" w:hAnsi="Times New Roman" w:cs="Times New Roman"/>
          <w:sz w:val="24"/>
          <w:szCs w:val="24"/>
        </w:rPr>
      </w:pPr>
      <w:r w:rsidRPr="009B05C0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        </w:t>
      </w:r>
      <w:r w:rsidR="003740C4" w:rsidRPr="00EA26BC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="00EA26BC">
        <w:rPr>
          <w:rFonts w:ascii="Times New Roman" w:eastAsia="Calibri" w:hAnsi="Times New Roman" w:cs="Times New Roman"/>
          <w:sz w:val="24"/>
          <w:szCs w:val="24"/>
        </w:rPr>
        <w:tab/>
      </w:r>
      <w:r w:rsidR="003740C4" w:rsidRPr="00EA26BC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E3E1F">
        <w:rPr>
          <w:rFonts w:ascii="Times New Roman" w:eastAsia="Calibri" w:hAnsi="Times New Roman" w:cs="Times New Roman"/>
          <w:sz w:val="24"/>
          <w:szCs w:val="24"/>
        </w:rPr>
        <w:t>25.10</w:t>
      </w:r>
      <w:r w:rsidRPr="009B05C0">
        <w:rPr>
          <w:rFonts w:ascii="Times New Roman" w:eastAsia="Calibri" w:hAnsi="Times New Roman" w:cs="Times New Roman"/>
          <w:sz w:val="24"/>
          <w:szCs w:val="24"/>
        </w:rPr>
        <w:t>.202</w:t>
      </w:r>
      <w:r w:rsidR="007E3E1F">
        <w:rPr>
          <w:rFonts w:ascii="Times New Roman" w:eastAsia="Calibri" w:hAnsi="Times New Roman" w:cs="Times New Roman"/>
          <w:sz w:val="24"/>
          <w:szCs w:val="24"/>
        </w:rPr>
        <w:t>4</w:t>
      </w:r>
    </w:p>
    <w:p w:rsidR="007755AC" w:rsidRDefault="007755AC" w:rsidP="009B05C0">
      <w:pPr>
        <w:spacing w:after="0" w:line="240" w:lineRule="auto"/>
        <w:ind w:firstLine="709"/>
        <w:rPr>
          <w:rFonts w:ascii="Times New Roman" w:hAnsi="Times New Roman" w:cs="Times New Roman"/>
          <w:sz w:val="28"/>
          <w:szCs w:val="28"/>
        </w:rPr>
      </w:pPr>
    </w:p>
    <w:p w:rsidR="003740C4" w:rsidRPr="00EA26BC" w:rsidRDefault="003740C4" w:rsidP="009D3E13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EA26BC">
        <w:rPr>
          <w:rFonts w:ascii="Times New Roman" w:hAnsi="Times New Roman" w:cs="Times New Roman"/>
          <w:sz w:val="24"/>
          <w:szCs w:val="24"/>
        </w:rPr>
        <w:t>План мероприятий по противодействию корру</w:t>
      </w:r>
      <w:r w:rsidR="009F689C">
        <w:rPr>
          <w:rFonts w:ascii="Times New Roman" w:hAnsi="Times New Roman" w:cs="Times New Roman"/>
          <w:sz w:val="24"/>
          <w:szCs w:val="24"/>
        </w:rPr>
        <w:t>пции м</w:t>
      </w:r>
      <w:r w:rsidR="00316F43" w:rsidRPr="00EA26BC">
        <w:rPr>
          <w:rFonts w:ascii="Times New Roman" w:hAnsi="Times New Roman" w:cs="Times New Roman"/>
          <w:sz w:val="24"/>
          <w:szCs w:val="24"/>
        </w:rPr>
        <w:t>униципального</w:t>
      </w:r>
      <w:r w:rsidR="007E3E1F">
        <w:rPr>
          <w:rFonts w:ascii="Times New Roman" w:hAnsi="Times New Roman" w:cs="Times New Roman"/>
          <w:sz w:val="24"/>
          <w:szCs w:val="24"/>
        </w:rPr>
        <w:t xml:space="preserve"> автономного</w:t>
      </w:r>
      <w:r w:rsidR="00316F43" w:rsidRPr="00EA26BC">
        <w:rPr>
          <w:rFonts w:ascii="Times New Roman" w:hAnsi="Times New Roman" w:cs="Times New Roman"/>
          <w:sz w:val="24"/>
          <w:szCs w:val="24"/>
        </w:rPr>
        <w:t xml:space="preserve"> учреждения «</w:t>
      </w:r>
      <w:r w:rsidR="007E3E1F">
        <w:rPr>
          <w:rFonts w:ascii="Times New Roman" w:hAnsi="Times New Roman" w:cs="Times New Roman"/>
          <w:sz w:val="24"/>
          <w:szCs w:val="24"/>
        </w:rPr>
        <w:t xml:space="preserve">Социально-культурный центр Зейского муниципального округа» </w:t>
      </w:r>
    </w:p>
    <w:p w:rsidR="009D3E13" w:rsidRPr="00EA26BC" w:rsidRDefault="009D3E13" w:rsidP="009D3E1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04"/>
        <w:gridCol w:w="3968"/>
        <w:gridCol w:w="2336"/>
        <w:gridCol w:w="2337"/>
      </w:tblGrid>
      <w:tr w:rsidR="009D3E13" w:rsidRPr="00EA26BC" w:rsidTr="009D3E13">
        <w:tc>
          <w:tcPr>
            <w:tcW w:w="704" w:type="dxa"/>
          </w:tcPr>
          <w:p w:rsidR="009D3E13" w:rsidRPr="0056162E" w:rsidRDefault="009D3E1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9D3E13" w:rsidRPr="0056162E" w:rsidRDefault="009D3E1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968" w:type="dxa"/>
          </w:tcPr>
          <w:p w:rsidR="009D3E13" w:rsidRPr="0056162E" w:rsidRDefault="009D3E1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Наименование мероприятий</w:t>
            </w:r>
          </w:p>
        </w:tc>
        <w:tc>
          <w:tcPr>
            <w:tcW w:w="2336" w:type="dxa"/>
          </w:tcPr>
          <w:p w:rsidR="009D3E13" w:rsidRPr="0056162E" w:rsidRDefault="009D3E1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337" w:type="dxa"/>
          </w:tcPr>
          <w:p w:rsidR="009D3E13" w:rsidRPr="0056162E" w:rsidRDefault="009D3E1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Ответственный исполнитель</w:t>
            </w:r>
          </w:p>
        </w:tc>
      </w:tr>
      <w:tr w:rsidR="009D3E13" w:rsidRPr="00EA26BC" w:rsidTr="009D3E13">
        <w:tc>
          <w:tcPr>
            <w:tcW w:w="704" w:type="dxa"/>
          </w:tcPr>
          <w:p w:rsidR="009D3E13" w:rsidRPr="0056162E" w:rsidRDefault="00837A8D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968" w:type="dxa"/>
          </w:tcPr>
          <w:p w:rsidR="009D3E13" w:rsidRPr="0056162E" w:rsidRDefault="00837A8D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Организация работы по использ</w:t>
            </w:r>
            <w:r w:rsidR="00EA26BC" w:rsidRPr="0056162E">
              <w:rPr>
                <w:rFonts w:ascii="Times New Roman" w:hAnsi="Times New Roman" w:cs="Times New Roman"/>
                <w:sz w:val="24"/>
                <w:szCs w:val="24"/>
              </w:rPr>
              <w:t>ованию</w:t>
            </w: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различных каналов получения информации (горячая линия, телефон доверия, электронная приемная), по которым граждане </w:t>
            </w:r>
            <w:r w:rsidR="00EA26BC" w:rsidRPr="0056162E">
              <w:rPr>
                <w:rFonts w:ascii="Times New Roman" w:hAnsi="Times New Roman" w:cs="Times New Roman"/>
                <w:sz w:val="24"/>
                <w:szCs w:val="24"/>
              </w:rPr>
              <w:t>могут конфиденциально, не опасаясь преследования, сообщать о возможных коррупционных правонарушениях, а также анализ практики рассмотрения и проверки полученной информации и принимаемых мер реагирования</w:t>
            </w:r>
          </w:p>
        </w:tc>
        <w:tc>
          <w:tcPr>
            <w:tcW w:w="2336" w:type="dxa"/>
          </w:tcPr>
          <w:p w:rsidR="009D3E13" w:rsidRPr="0056162E" w:rsidRDefault="001251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</w:t>
            </w:r>
          </w:p>
          <w:p w:rsidR="00125139" w:rsidRPr="0056162E" w:rsidRDefault="001251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до 31 марта</w:t>
            </w:r>
          </w:p>
        </w:tc>
        <w:tc>
          <w:tcPr>
            <w:tcW w:w="2337" w:type="dxa"/>
          </w:tcPr>
          <w:p w:rsidR="008C315C" w:rsidRDefault="008C315C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9D3E13" w:rsidRPr="0056162E" w:rsidRDefault="008C315C" w:rsidP="008C3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</w:tc>
      </w:tr>
      <w:tr w:rsidR="009D3E13" w:rsidTr="009D3E13">
        <w:tc>
          <w:tcPr>
            <w:tcW w:w="704" w:type="dxa"/>
          </w:tcPr>
          <w:p w:rsidR="009D3E13" w:rsidRPr="0056162E" w:rsidRDefault="001251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968" w:type="dxa"/>
          </w:tcPr>
          <w:p w:rsidR="009D3E13" w:rsidRPr="0056162E" w:rsidRDefault="005C5576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Осуществлени</w:t>
            </w:r>
            <w:r w:rsidR="00F85E41" w:rsidRPr="0056162E">
              <w:rPr>
                <w:rFonts w:ascii="Times New Roman" w:hAnsi="Times New Roman" w:cs="Times New Roman"/>
                <w:sz w:val="24"/>
                <w:szCs w:val="24"/>
              </w:rPr>
              <w:t>е комплекса организационных, разъяснительных и иных мер по соблюдению государственными гражданскими служащими области, муниципальными служащими области ограничений и запретов, а также по исполнению ими обязанностей, установленных</w:t>
            </w:r>
            <w:r w:rsidR="00EE01B3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в целях противодействия коррупции</w:t>
            </w:r>
          </w:p>
        </w:tc>
        <w:tc>
          <w:tcPr>
            <w:tcW w:w="2336" w:type="dxa"/>
          </w:tcPr>
          <w:p w:rsidR="009D3E13" w:rsidRPr="0056162E" w:rsidRDefault="00EE01B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 до 30 декабря</w:t>
            </w:r>
          </w:p>
        </w:tc>
        <w:tc>
          <w:tcPr>
            <w:tcW w:w="2337" w:type="dxa"/>
          </w:tcPr>
          <w:p w:rsidR="008C315C" w:rsidRPr="008C315C" w:rsidRDefault="008C315C" w:rsidP="008C3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C"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8C315C" w:rsidRDefault="008C315C" w:rsidP="008C3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C315C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  <w:p w:rsidR="009D3E13" w:rsidRPr="0056162E" w:rsidRDefault="009D3E13" w:rsidP="008C315C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E01B3" w:rsidTr="0067249F">
        <w:tc>
          <w:tcPr>
            <w:tcW w:w="9345" w:type="dxa"/>
            <w:gridSpan w:val="4"/>
          </w:tcPr>
          <w:p w:rsidR="00EE01B3" w:rsidRPr="0056162E" w:rsidRDefault="00EE01B3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Повышение эффективности мер по предотвращению и урегулированию конфликта интересов</w:t>
            </w:r>
          </w:p>
        </w:tc>
      </w:tr>
      <w:tr w:rsidR="009D3E13" w:rsidTr="009D3E13">
        <w:tc>
          <w:tcPr>
            <w:tcW w:w="704" w:type="dxa"/>
          </w:tcPr>
          <w:p w:rsidR="009D3E13" w:rsidRPr="0056162E" w:rsidRDefault="002926E2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968" w:type="dxa"/>
          </w:tcPr>
          <w:p w:rsidR="009D3E13" w:rsidRPr="0056162E" w:rsidRDefault="002926E2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Принятие мер по актуализации сведений, содержащих в анкетах, </w:t>
            </w:r>
            <w:r w:rsidR="00AB14BF" w:rsidRPr="0056162E">
              <w:rPr>
                <w:rFonts w:ascii="Times New Roman" w:hAnsi="Times New Roman" w:cs="Times New Roman"/>
                <w:sz w:val="24"/>
                <w:szCs w:val="24"/>
              </w:rPr>
              <w:t>предоставляемых лицами при назначении на государственные должности</w:t>
            </w:r>
            <w:r w:rsidR="00B65398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области и должности государственной гражданской службы области и должности муниципальной службы области при поступлении на такую службу и назначении на соответствующую должность, об их родственниках и свойственниках в целях выявления возможного</w:t>
            </w:r>
            <w:r w:rsidR="00CA5BD6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конфликта интересов</w:t>
            </w:r>
          </w:p>
        </w:tc>
        <w:tc>
          <w:tcPr>
            <w:tcW w:w="2336" w:type="dxa"/>
          </w:tcPr>
          <w:p w:rsidR="009D3E13" w:rsidRPr="0056162E" w:rsidRDefault="00CA5BD6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 до 30 декабря</w:t>
            </w:r>
          </w:p>
        </w:tc>
        <w:tc>
          <w:tcPr>
            <w:tcW w:w="2337" w:type="dxa"/>
          </w:tcPr>
          <w:p w:rsidR="00E95194" w:rsidRP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  <w:p w:rsidR="009D3E13" w:rsidRPr="0056162E" w:rsidRDefault="009D3E13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D3E13" w:rsidTr="009D3E13">
        <w:tc>
          <w:tcPr>
            <w:tcW w:w="704" w:type="dxa"/>
          </w:tcPr>
          <w:p w:rsidR="009D3E13" w:rsidRPr="0056162E" w:rsidRDefault="00CA5BD6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968" w:type="dxa"/>
          </w:tcPr>
          <w:p w:rsidR="009D3E13" w:rsidRPr="0056162E" w:rsidRDefault="00CA5BD6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Проведения анализа практики применения статьи 12 Федерального закона от 25.12.2008 №273-ФЗ «О противодействии коррупции»</w:t>
            </w:r>
          </w:p>
        </w:tc>
        <w:tc>
          <w:tcPr>
            <w:tcW w:w="2336" w:type="dxa"/>
          </w:tcPr>
          <w:p w:rsidR="009D3E13" w:rsidRPr="0056162E" w:rsidRDefault="00AC6B21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Май 2025 года</w:t>
            </w:r>
          </w:p>
        </w:tc>
        <w:tc>
          <w:tcPr>
            <w:tcW w:w="2337" w:type="dxa"/>
          </w:tcPr>
          <w:p w:rsidR="00E95194" w:rsidRP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9D3E13" w:rsidRPr="0056162E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</w:tc>
      </w:tr>
      <w:tr w:rsidR="009D3E13" w:rsidTr="009D3E13">
        <w:tc>
          <w:tcPr>
            <w:tcW w:w="704" w:type="dxa"/>
          </w:tcPr>
          <w:p w:rsidR="009D3E13" w:rsidRPr="0056162E" w:rsidRDefault="00AC6B21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968" w:type="dxa"/>
          </w:tcPr>
          <w:p w:rsidR="009D3E13" w:rsidRPr="0056162E" w:rsidRDefault="00AC6B21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государственных гражданских служащих области и муниципальных </w:t>
            </w:r>
            <w:r w:rsidR="00977239" w:rsidRPr="0056162E">
              <w:rPr>
                <w:rFonts w:ascii="Times New Roman" w:hAnsi="Times New Roman" w:cs="Times New Roman"/>
                <w:sz w:val="24"/>
                <w:szCs w:val="24"/>
              </w:rPr>
              <w:t>служащих области, в должностные обязанности,</w:t>
            </w: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которые входит участие в противодействие коррупции, в мероприятиях по профессиональному развитию в области противодействия коррупцию в том числе</w:t>
            </w:r>
            <w:r w:rsidR="00977239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их </w:t>
            </w: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обучение по дополнительным профессиональным программам в области </w:t>
            </w:r>
            <w:r w:rsidR="00977239" w:rsidRPr="0056162E">
              <w:rPr>
                <w:rFonts w:ascii="Times New Roman" w:hAnsi="Times New Roman" w:cs="Times New Roman"/>
                <w:sz w:val="24"/>
                <w:szCs w:val="24"/>
              </w:rPr>
              <w:t>противодействия</w:t>
            </w: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</w:t>
            </w:r>
          </w:p>
        </w:tc>
        <w:tc>
          <w:tcPr>
            <w:tcW w:w="2336" w:type="dxa"/>
          </w:tcPr>
          <w:p w:rsidR="009D3E13" w:rsidRPr="0056162E" w:rsidRDefault="009772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 до 30 декабря</w:t>
            </w:r>
          </w:p>
        </w:tc>
        <w:tc>
          <w:tcPr>
            <w:tcW w:w="2337" w:type="dxa"/>
          </w:tcPr>
          <w:p w:rsid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9D3E13" w:rsidRPr="0056162E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</w:tc>
      </w:tr>
      <w:tr w:rsidR="009D3E13" w:rsidTr="009D3E13">
        <w:tc>
          <w:tcPr>
            <w:tcW w:w="704" w:type="dxa"/>
          </w:tcPr>
          <w:p w:rsidR="009D3E13" w:rsidRPr="0056162E" w:rsidRDefault="009772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968" w:type="dxa"/>
          </w:tcPr>
          <w:p w:rsidR="009D3E13" w:rsidRPr="0056162E" w:rsidRDefault="00977239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Обеспечение участия лиц, впервые поступивших на государственную гражданскую службу области, муниципальную службу области, в мероприятиях по профессиональному развитию в области противодействия коррупции</w:t>
            </w:r>
          </w:p>
        </w:tc>
        <w:tc>
          <w:tcPr>
            <w:tcW w:w="2336" w:type="dxa"/>
          </w:tcPr>
          <w:p w:rsidR="009D3E13" w:rsidRPr="0056162E" w:rsidRDefault="009772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 до 30 декабря</w:t>
            </w:r>
          </w:p>
        </w:tc>
        <w:tc>
          <w:tcPr>
            <w:tcW w:w="2337" w:type="dxa"/>
          </w:tcPr>
          <w:p w:rsidR="00E95194" w:rsidRP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  <w:p w:rsidR="009D3E13" w:rsidRPr="0056162E" w:rsidRDefault="009D3E13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77239" w:rsidTr="009D3E13">
        <w:tc>
          <w:tcPr>
            <w:tcW w:w="704" w:type="dxa"/>
          </w:tcPr>
          <w:p w:rsidR="00977239" w:rsidRPr="0056162E" w:rsidRDefault="00977239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3968" w:type="dxa"/>
          </w:tcPr>
          <w:p w:rsidR="00977239" w:rsidRPr="0056162E" w:rsidRDefault="00D01E26" w:rsidP="00873BC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Обеспечение участия государственных гражданских служащих области, муниципальных служащих области, в должностные обязанности которых входит в участие в проведении закупок товаров, работ, услуг для обеспечения государственных (муниципальных) нужд, в мероприятиях по профессиональному развитию </w:t>
            </w:r>
            <w:r w:rsidR="00141226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области </w:t>
            </w:r>
            <w:r w:rsidR="0056162E" w:rsidRPr="0056162E">
              <w:rPr>
                <w:rFonts w:ascii="Times New Roman" w:hAnsi="Times New Roman" w:cs="Times New Roman"/>
                <w:sz w:val="24"/>
                <w:szCs w:val="24"/>
              </w:rPr>
              <w:t>противодействия</w:t>
            </w:r>
            <w:r w:rsidR="00141226" w:rsidRPr="0056162E">
              <w:rPr>
                <w:rFonts w:ascii="Times New Roman" w:hAnsi="Times New Roman" w:cs="Times New Roman"/>
                <w:sz w:val="24"/>
                <w:szCs w:val="24"/>
              </w:rPr>
              <w:t xml:space="preserve"> коррупции, в том числе их обучение по дополнительным профессиональным </w:t>
            </w:r>
            <w:r w:rsidR="0056162E" w:rsidRPr="0056162E">
              <w:rPr>
                <w:rFonts w:ascii="Times New Roman" w:hAnsi="Times New Roman" w:cs="Times New Roman"/>
                <w:sz w:val="24"/>
                <w:szCs w:val="24"/>
              </w:rPr>
              <w:t>программам в области противодействия коррупции</w:t>
            </w:r>
          </w:p>
        </w:tc>
        <w:tc>
          <w:tcPr>
            <w:tcW w:w="2336" w:type="dxa"/>
          </w:tcPr>
          <w:p w:rsidR="00977239" w:rsidRPr="0056162E" w:rsidRDefault="0056162E" w:rsidP="005616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6162E">
              <w:rPr>
                <w:rFonts w:ascii="Times New Roman" w:hAnsi="Times New Roman" w:cs="Times New Roman"/>
                <w:sz w:val="24"/>
                <w:szCs w:val="24"/>
              </w:rPr>
              <w:t>Ежегодно до 30 декабря</w:t>
            </w:r>
          </w:p>
        </w:tc>
        <w:tc>
          <w:tcPr>
            <w:tcW w:w="2337" w:type="dxa"/>
          </w:tcPr>
          <w:p w:rsidR="00E95194" w:rsidRP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>Каминская А. Ю.,</w:t>
            </w:r>
          </w:p>
          <w:p w:rsidR="00E95194" w:rsidRDefault="00E95194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95194">
              <w:rPr>
                <w:rFonts w:ascii="Times New Roman" w:hAnsi="Times New Roman" w:cs="Times New Roman"/>
                <w:sz w:val="24"/>
                <w:szCs w:val="24"/>
              </w:rPr>
              <w:t xml:space="preserve">Директор МАУ «Социально-культурный центр Зейского муниципального округа» </w:t>
            </w:r>
          </w:p>
          <w:p w:rsidR="00977239" w:rsidRPr="0056162E" w:rsidRDefault="00977239" w:rsidP="00E9519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F689C" w:rsidTr="002F53A2">
        <w:tc>
          <w:tcPr>
            <w:tcW w:w="9345" w:type="dxa"/>
            <w:gridSpan w:val="4"/>
          </w:tcPr>
          <w:p w:rsidR="009F689C" w:rsidRPr="0056162E" w:rsidRDefault="00E40FC4" w:rsidP="00E40FC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Применение дополнительных мер по расширению участие граждан и институтов гражданского общества в реализации государственной политики в области противодействия коррупции</w:t>
            </w:r>
          </w:p>
        </w:tc>
      </w:tr>
    </w:tbl>
    <w:p w:rsidR="009D3E13" w:rsidRPr="009D3E13" w:rsidRDefault="009D3E13" w:rsidP="0056162E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9D3E13" w:rsidRPr="009D3E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410"/>
    <w:rsid w:val="000D4410"/>
    <w:rsid w:val="00125139"/>
    <w:rsid w:val="00141226"/>
    <w:rsid w:val="002926E2"/>
    <w:rsid w:val="00316F43"/>
    <w:rsid w:val="003740C4"/>
    <w:rsid w:val="0056162E"/>
    <w:rsid w:val="005C5576"/>
    <w:rsid w:val="00641D38"/>
    <w:rsid w:val="007632C3"/>
    <w:rsid w:val="007755AC"/>
    <w:rsid w:val="007E3E1F"/>
    <w:rsid w:val="00837A8D"/>
    <w:rsid w:val="00873BC5"/>
    <w:rsid w:val="008C315C"/>
    <w:rsid w:val="00977239"/>
    <w:rsid w:val="009B05C0"/>
    <w:rsid w:val="009D3E13"/>
    <w:rsid w:val="009F689C"/>
    <w:rsid w:val="00AB14BF"/>
    <w:rsid w:val="00AC6B21"/>
    <w:rsid w:val="00B65398"/>
    <w:rsid w:val="00C14BB8"/>
    <w:rsid w:val="00CA5BD6"/>
    <w:rsid w:val="00D01E26"/>
    <w:rsid w:val="00E40FC4"/>
    <w:rsid w:val="00E95194"/>
    <w:rsid w:val="00EA26BC"/>
    <w:rsid w:val="00EE01B3"/>
    <w:rsid w:val="00F85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BF0A2A2-27DD-435D-9344-41AAFE4474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951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D3E1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9F68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F689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550</Words>
  <Characters>3139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cp:lastPrinted>2025-01-29T06:09:00Z</cp:lastPrinted>
  <dcterms:created xsi:type="dcterms:W3CDTF">2025-01-24T06:47:00Z</dcterms:created>
  <dcterms:modified xsi:type="dcterms:W3CDTF">2025-01-29T06:10:00Z</dcterms:modified>
</cp:coreProperties>
</file>