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19D" w:rsidRPr="00CF719D" w:rsidRDefault="00CF719D" w:rsidP="00CF719D">
      <w:pPr>
        <w:shd w:val="clear" w:color="auto" w:fill="FFFFFF"/>
        <w:spacing w:before="161" w:after="161" w:line="240" w:lineRule="auto"/>
        <w:ind w:left="375"/>
        <w:outlineLvl w:val="0"/>
        <w:rPr>
          <w:rFonts w:ascii="Times New Roman" w:eastAsia="Times New Roman" w:hAnsi="Times New Roman" w:cs="Times New Roman"/>
          <w:b/>
          <w:bCs/>
          <w:color w:val="22272F"/>
          <w:kern w:val="36"/>
          <w:sz w:val="33"/>
          <w:szCs w:val="33"/>
          <w:lang w:eastAsia="ru-RU"/>
        </w:rPr>
      </w:pPr>
      <w:bookmarkStart w:id="0" w:name="_GoBack"/>
      <w:r w:rsidRPr="00CF719D">
        <w:rPr>
          <w:rFonts w:ascii="Times New Roman" w:eastAsia="Times New Roman" w:hAnsi="Times New Roman" w:cs="Times New Roman"/>
          <w:b/>
          <w:bCs/>
          <w:color w:val="22272F"/>
          <w:kern w:val="36"/>
          <w:sz w:val="33"/>
          <w:szCs w:val="33"/>
          <w:lang w:eastAsia="ru-RU"/>
        </w:rPr>
        <w:t>Указ Президента РФ от 16 августа 2021 г. N 478 "О Национальном плане противодействия коррупции на 2021 - 2024 годы"</w:t>
      </w:r>
      <w:bookmarkEnd w:id="0"/>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bookmarkStart w:id="1" w:name="text"/>
      <w:bookmarkEnd w:id="1"/>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соответствии с </w:t>
      </w:r>
      <w:hyperlink r:id="rId4" w:anchor="block_5011" w:history="1">
        <w:r w:rsidRPr="00CF719D">
          <w:rPr>
            <w:rFonts w:ascii="Times New Roman" w:eastAsia="Times New Roman" w:hAnsi="Times New Roman" w:cs="Times New Roman"/>
            <w:color w:val="3272C0"/>
            <w:sz w:val="24"/>
            <w:szCs w:val="24"/>
            <w:lang w:eastAsia="ru-RU"/>
          </w:rPr>
          <w:t>пунктом 1 части 1 статьи 5</w:t>
        </w:r>
      </w:hyperlink>
      <w:r w:rsidRPr="00CF719D">
        <w:rPr>
          <w:rFonts w:ascii="Times New Roman" w:eastAsia="Times New Roman" w:hAnsi="Times New Roman" w:cs="Times New Roman"/>
          <w:color w:val="464C55"/>
          <w:sz w:val="24"/>
          <w:szCs w:val="24"/>
          <w:lang w:eastAsia="ru-RU"/>
        </w:rPr>
        <w:t> Федерального закона от 25 декабря 2008 г. N 273-ФЗ "О противодействии коррупции" постановляю:</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 Утвердить прилагаемый </w:t>
      </w:r>
      <w:hyperlink r:id="rId5" w:anchor="block_1000" w:history="1">
        <w:r w:rsidRPr="00CF719D">
          <w:rPr>
            <w:rFonts w:ascii="Times New Roman" w:eastAsia="Times New Roman" w:hAnsi="Times New Roman" w:cs="Times New Roman"/>
            <w:color w:val="3272C0"/>
            <w:sz w:val="24"/>
            <w:szCs w:val="24"/>
            <w:lang w:eastAsia="ru-RU"/>
          </w:rPr>
          <w:t>Национальный план</w:t>
        </w:r>
      </w:hyperlink>
      <w:r w:rsidRPr="00CF719D">
        <w:rPr>
          <w:rFonts w:ascii="Times New Roman" w:eastAsia="Times New Roman" w:hAnsi="Times New Roman" w:cs="Times New Roman"/>
          <w:color w:val="464C55"/>
          <w:sz w:val="24"/>
          <w:szCs w:val="24"/>
          <w:lang w:eastAsia="ru-RU"/>
        </w:rPr>
        <w:t> противодействия коррупции на 2021 - 2024 годы.</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 Руководителям федеральных органов исполнительной власти обеспечить в соответствии с </w:t>
      </w:r>
      <w:hyperlink r:id="rId6"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противодействия коррупции на 2021 - 2024 годы, утвержденным настоящим Указом (далее - Национальный план), реализацию предусмотренных им мероприятий и внесение до 1 октября 2021 г. соответствующих изменений в планы противодействия коррупции федеральных органов исполнительной власти.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 Рекомендовать:</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Совету Федерации Федерального Собрания Российской Федерации, Государственной Думе Федерального Собрания Российской Федерации, Конституционному Суду Российской Федерации, Верховному Суду Российской Федерации, Судебному департаменту при Верховном Суде Российской Федерации, Генеральной прокуратуре Российской Федерации, Центральной избирательной комиссии Российской Федерации, Счетной палате Российской Федерации, Центральному банку Российской Федерации, Следственному комитету Российской Федерации, Уполномоченному по правам человека в Российской Федерации, уполномоченным по правам потребителей финансовых услуг обеспечить в соответствии с </w:t>
      </w:r>
      <w:hyperlink r:id="rId7"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реализацию предусмотренных им мероприятий и внесение изменений в свои планы противодействия коррупции;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высшим должностным лицам (руководителям высших исполнительных органов государственной власти) субъектов Российской Федерации, органам государственной власти субъектов Российской Федерации и иным государственным органам субъектов Российской Федерации, органам местного самоуправления обеспечить в соответствии с </w:t>
      </w:r>
      <w:hyperlink r:id="rId8"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реализацию предусмотренных им мероприятий и внесение изменений в региональные антикоррупционные программы и антикоррупционные программы (планы противодействия коррупции) органов государственной власти субъектов Российской Федерации, иных государственных органов субъектов Российской Федерации и органов местного самоуправления.</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 Доклады о результатах исполнения </w:t>
      </w:r>
      <w:hyperlink r:id="rId9" w:anchor="block_2" w:history="1">
        <w:r w:rsidRPr="00CF719D">
          <w:rPr>
            <w:rFonts w:ascii="Times New Roman" w:eastAsia="Times New Roman" w:hAnsi="Times New Roman" w:cs="Times New Roman"/>
            <w:color w:val="3272C0"/>
            <w:sz w:val="24"/>
            <w:szCs w:val="24"/>
            <w:lang w:eastAsia="ru-RU"/>
          </w:rPr>
          <w:t>пунктов 2</w:t>
        </w:r>
      </w:hyperlink>
      <w:r w:rsidRPr="00CF719D">
        <w:rPr>
          <w:rFonts w:ascii="Times New Roman" w:eastAsia="Times New Roman" w:hAnsi="Times New Roman" w:cs="Times New Roman"/>
          <w:color w:val="464C55"/>
          <w:sz w:val="24"/>
          <w:szCs w:val="24"/>
          <w:lang w:eastAsia="ru-RU"/>
        </w:rPr>
        <w:t> и </w:t>
      </w:r>
      <w:hyperlink r:id="rId10" w:anchor="block_3" w:history="1">
        <w:r w:rsidRPr="00CF719D">
          <w:rPr>
            <w:rFonts w:ascii="Times New Roman" w:eastAsia="Times New Roman" w:hAnsi="Times New Roman" w:cs="Times New Roman"/>
            <w:color w:val="3272C0"/>
            <w:sz w:val="24"/>
            <w:szCs w:val="24"/>
            <w:lang w:eastAsia="ru-RU"/>
          </w:rPr>
          <w:t>3</w:t>
        </w:r>
      </w:hyperlink>
      <w:r w:rsidRPr="00CF719D">
        <w:rPr>
          <w:rFonts w:ascii="Times New Roman" w:eastAsia="Times New Roman" w:hAnsi="Times New Roman" w:cs="Times New Roman"/>
          <w:color w:val="464C55"/>
          <w:sz w:val="24"/>
          <w:szCs w:val="24"/>
          <w:lang w:eastAsia="ru-RU"/>
        </w:rPr>
        <w:t> настоящего Указа в части, касающейся внесения изменений в планы противодействия коррупции, региональные антикоррупционные программы и антикоррупционные программы (планы противодействия коррупции), представить до 1 октября 2021 г.</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5. Установить, что, если иное не предусмотрено </w:t>
      </w:r>
      <w:hyperlink r:id="rId11"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доклады о результатах исполнения настоящего Указа и выполнения Национального плана (далее - доклады) представляются: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Правительством Российской Федерации, федеральными органами исполнительной власти, руководство деятельностью которых осуществляет Президент Российской Федерации, Президенту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б) федеральными органами исполнительной власти, руководство деятельностью которых осуществляет Правительство Российской Федерации, государственными корпорациями (компаниями), государственными внебюджетными фондами и публично-правовыми компаниями, организациями, созданными для выполнения задач, поставленных перед </w:t>
      </w:r>
      <w:r w:rsidRPr="00CF719D">
        <w:rPr>
          <w:rFonts w:ascii="Times New Roman" w:eastAsia="Times New Roman" w:hAnsi="Times New Roman" w:cs="Times New Roman"/>
          <w:color w:val="464C55"/>
          <w:sz w:val="24"/>
          <w:szCs w:val="24"/>
          <w:lang w:eastAsia="ru-RU"/>
        </w:rPr>
        <w:lastRenderedPageBreak/>
        <w:t>Правительством Российской Федерации, - в Правительство Российской Федерации для подготовки сводных докладов. Сводные доклады представляются Президенту Российской Федерации в течение одного месяца с установленной </w:t>
      </w:r>
      <w:hyperlink r:id="rId12"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даты представления докладов;</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иными федеральными государственными органами и организациями - Президенту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г) высшими должностными лицами (руководителями высших исполнительных органов государственной власти) субъектов Российской Федерации - полномочным представителям Президента Российской Федерации в федеральных округах для подготовки сводных докладов. Сводные доклады представляются Президенту Российской Федерации в течение одного месяца с установленной </w:t>
      </w:r>
      <w:hyperlink r:id="rId13"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даты представления докладов;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 органами государственной власти субъектов Российской Федерации, иными государственными органами субъектов Российской Федерации и органами местного самоуправления - высшим должностным лицам (руководителям высших исполнительных органов государственной власти) субъектов Российской Федерации для подготовки сводных докладов.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планом даты представления докладов. Полномочные представители Президента Российской Федерации в федеральных округах на основании сводных докладов высших должностных лиц (руководителей высших исполнительных органов государственной власти)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w:t>
      </w:r>
      <w:hyperlink r:id="rId14"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даты представления докладов;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е)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Президент Российской Федерации,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w:t>
      </w:r>
      <w:hyperlink r:id="rId15"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даты представления докладов;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ж)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Правительство Российской Федерации, - руководителям этих органов для подготовки сводных докладов. Сводные доклады представляются в Правительство Российской Федерации в течение одного месяца с установленной Национальным планом даты представления докладов. Правительство Российской Федерации на основании сводных докладов руководителей указанных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w:t>
      </w:r>
      <w:hyperlink r:id="rId16"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даты представления докладов;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з) организациями, созданными для выполнения задач, поставленных перед иными федеральными государственными органами,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w:t>
      </w:r>
      <w:hyperlink r:id="rId17"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даты представления докладов.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6. Установить, что федеральные органы исполнительной власти, руководство деятельностью которых осуществляет Правительство Российской Федерации и которые являются основными исполнителями поручений, предусмотренных </w:t>
      </w:r>
      <w:hyperlink r:id="rId18"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представляют в Правительство Российской Федерации подготовленные ими в целях исполнения этих поручений: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а) проекты федеральных конституционных законов и федеральных законов для их внесения Правительством Российской Федерации в Государственную Думу Федерального Собрания Российской Федерации в порядке законодательной инициативы;</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проекты указов и распоряжений Президента Российской Федерации для их внесения Правительством Российской Федерации в установленном порядке Президенту Российской Федерации на подписание;</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проекты постановлений и распоряжений Правительства Российской Федерации для их рассмотрения и принятия Правительством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7. Установить, что федеральные государственные органы, не указанные в </w:t>
      </w:r>
      <w:hyperlink r:id="rId19" w:anchor="block_6" w:history="1">
        <w:r w:rsidRPr="00CF719D">
          <w:rPr>
            <w:rFonts w:ascii="Times New Roman" w:eastAsia="Times New Roman" w:hAnsi="Times New Roman" w:cs="Times New Roman"/>
            <w:color w:val="3272C0"/>
            <w:sz w:val="24"/>
            <w:szCs w:val="24"/>
            <w:lang w:eastAsia="ru-RU"/>
          </w:rPr>
          <w:t>пункте 6</w:t>
        </w:r>
      </w:hyperlink>
      <w:r w:rsidRPr="00CF719D">
        <w:rPr>
          <w:rFonts w:ascii="Times New Roman" w:eastAsia="Times New Roman" w:hAnsi="Times New Roman" w:cs="Times New Roman"/>
          <w:color w:val="464C55"/>
          <w:sz w:val="24"/>
          <w:szCs w:val="24"/>
          <w:lang w:eastAsia="ru-RU"/>
        </w:rPr>
        <w:t> настоящего Указа, являющиеся основными исполнителями поручений, предусмотренных </w:t>
      </w:r>
      <w:hyperlink r:id="rId20"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 представляют подготовленные ими в целях исполнения этих поручений проекты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в Администрацию Президента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8. Президиуму Совета при Президенте Российской Федерации по противодействию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преобразовать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 на 2018 - 2020 годы, в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рассматривать ежегодно доклад рабочей группы, названной в </w:t>
      </w:r>
      <w:hyperlink r:id="rId21" w:anchor="block_81" w:history="1">
        <w:r w:rsidRPr="00CF719D">
          <w:rPr>
            <w:rFonts w:ascii="Times New Roman" w:eastAsia="Times New Roman" w:hAnsi="Times New Roman" w:cs="Times New Roman"/>
            <w:color w:val="3272C0"/>
            <w:sz w:val="24"/>
            <w:szCs w:val="24"/>
            <w:lang w:eastAsia="ru-RU"/>
          </w:rPr>
          <w:t>подпункте "а"</w:t>
        </w:r>
      </w:hyperlink>
      <w:r w:rsidRPr="00CF719D">
        <w:rPr>
          <w:rFonts w:ascii="Times New Roman" w:eastAsia="Times New Roman" w:hAnsi="Times New Roman" w:cs="Times New Roman"/>
          <w:color w:val="464C55"/>
          <w:sz w:val="24"/>
          <w:szCs w:val="24"/>
          <w:lang w:eastAsia="ru-RU"/>
        </w:rPr>
        <w:t> настоящего пункта, о реализации за отчетный период мероприятий, предусмотренных </w:t>
      </w:r>
      <w:hyperlink r:id="rId22" w:anchor="block_1000" w:history="1">
        <w:r w:rsidRPr="00CF719D">
          <w:rPr>
            <w:rFonts w:ascii="Times New Roman" w:eastAsia="Times New Roman" w:hAnsi="Times New Roman" w:cs="Times New Roman"/>
            <w:color w:val="3272C0"/>
            <w:sz w:val="24"/>
            <w:szCs w:val="24"/>
            <w:lang w:eastAsia="ru-RU"/>
          </w:rPr>
          <w:t>Национальным планом</w:t>
        </w:r>
      </w:hyperlink>
      <w:r w:rsidRPr="00CF719D">
        <w:rPr>
          <w:rFonts w:ascii="Times New Roman" w:eastAsia="Times New Roman" w:hAnsi="Times New Roman" w:cs="Times New Roman"/>
          <w:color w:val="464C55"/>
          <w:sz w:val="24"/>
          <w:szCs w:val="24"/>
          <w:lang w:eastAsia="ru-RU"/>
        </w:rPr>
        <w:t>.</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9. Финансовое обеспечение расходных обязательств, связанных с реализацией настоящего Указа, осуществляется в пределах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10. Настоящий Указ вступает в силу со дня его подписания.</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6236"/>
        <w:gridCol w:w="3119"/>
      </w:tblGrid>
      <w:tr w:rsidR="00CF719D" w:rsidRPr="00CF719D" w:rsidTr="00CF719D">
        <w:tc>
          <w:tcPr>
            <w:tcW w:w="3300" w:type="pct"/>
            <w:shd w:val="clear" w:color="auto" w:fill="FFFFFF"/>
            <w:vAlign w:val="bottom"/>
            <w:hideMark/>
          </w:tcPr>
          <w:p w:rsidR="00CF719D" w:rsidRPr="00CF719D" w:rsidRDefault="00CF719D" w:rsidP="00CF719D">
            <w:pPr>
              <w:spacing w:after="0" w:line="240" w:lineRule="auto"/>
              <w:ind w:left="75" w:right="75"/>
              <w:rPr>
                <w:rFonts w:ascii="Times New Roman" w:eastAsia="Times New Roman" w:hAnsi="Times New Roman" w:cs="Times New Roman"/>
                <w:sz w:val="24"/>
                <w:szCs w:val="24"/>
                <w:lang w:eastAsia="ru-RU"/>
              </w:rPr>
            </w:pPr>
            <w:r w:rsidRPr="00CF719D">
              <w:rPr>
                <w:rFonts w:ascii="Times New Roman" w:eastAsia="Times New Roman" w:hAnsi="Times New Roman" w:cs="Times New Roman"/>
                <w:sz w:val="24"/>
                <w:szCs w:val="24"/>
                <w:lang w:eastAsia="ru-RU"/>
              </w:rPr>
              <w:t>Президент</w:t>
            </w:r>
            <w:r w:rsidRPr="00CF719D">
              <w:rPr>
                <w:rFonts w:ascii="Times New Roman" w:eastAsia="Times New Roman" w:hAnsi="Times New Roman" w:cs="Times New Roman"/>
                <w:sz w:val="24"/>
                <w:szCs w:val="24"/>
                <w:lang w:eastAsia="ru-RU"/>
              </w:rPr>
              <w:br/>
              <w:t>Российской Федерации</w:t>
            </w:r>
          </w:p>
        </w:tc>
        <w:tc>
          <w:tcPr>
            <w:tcW w:w="1650" w:type="pct"/>
            <w:shd w:val="clear" w:color="auto" w:fill="FFFFFF"/>
            <w:vAlign w:val="bottom"/>
            <w:hideMark/>
          </w:tcPr>
          <w:p w:rsidR="00CF719D" w:rsidRPr="00CF719D" w:rsidRDefault="00CF719D" w:rsidP="00CF719D">
            <w:pPr>
              <w:spacing w:before="75" w:after="75" w:line="240" w:lineRule="auto"/>
              <w:ind w:left="75" w:right="75"/>
              <w:jc w:val="right"/>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Путин</w:t>
            </w:r>
          </w:p>
        </w:tc>
      </w:tr>
    </w:tbl>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Москва, Кремль</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16 августа 2021 года</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N 478</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0" w:line="240" w:lineRule="auto"/>
        <w:ind w:firstLine="680"/>
        <w:jc w:val="right"/>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b/>
          <w:bCs/>
          <w:color w:val="22272F"/>
          <w:sz w:val="24"/>
          <w:szCs w:val="24"/>
          <w:lang w:eastAsia="ru-RU"/>
        </w:rPr>
        <w:t>УТВЕРЖДЕН</w:t>
      </w:r>
      <w:r w:rsidRPr="00CF719D">
        <w:rPr>
          <w:rFonts w:ascii="Times New Roman" w:eastAsia="Times New Roman" w:hAnsi="Times New Roman" w:cs="Times New Roman"/>
          <w:b/>
          <w:bCs/>
          <w:color w:val="22272F"/>
          <w:sz w:val="24"/>
          <w:szCs w:val="24"/>
          <w:lang w:eastAsia="ru-RU"/>
        </w:rPr>
        <w:br/>
      </w:r>
      <w:hyperlink r:id="rId23" w:history="1">
        <w:r w:rsidRPr="00CF719D">
          <w:rPr>
            <w:rFonts w:ascii="Times New Roman" w:eastAsia="Times New Roman" w:hAnsi="Times New Roman" w:cs="Times New Roman"/>
            <w:b/>
            <w:bCs/>
            <w:color w:val="3272C0"/>
            <w:sz w:val="24"/>
            <w:szCs w:val="24"/>
            <w:lang w:eastAsia="ru-RU"/>
          </w:rPr>
          <w:t>Указом</w:t>
        </w:r>
      </w:hyperlink>
      <w:r w:rsidRPr="00CF719D">
        <w:rPr>
          <w:rFonts w:ascii="Times New Roman" w:eastAsia="Times New Roman" w:hAnsi="Times New Roman" w:cs="Times New Roman"/>
          <w:b/>
          <w:bCs/>
          <w:color w:val="22272F"/>
          <w:sz w:val="24"/>
          <w:szCs w:val="24"/>
          <w:lang w:eastAsia="ru-RU"/>
        </w:rPr>
        <w:t> Президента</w:t>
      </w:r>
      <w:r w:rsidRPr="00CF719D">
        <w:rPr>
          <w:rFonts w:ascii="Times New Roman" w:eastAsia="Times New Roman" w:hAnsi="Times New Roman" w:cs="Times New Roman"/>
          <w:b/>
          <w:bCs/>
          <w:color w:val="22272F"/>
          <w:sz w:val="24"/>
          <w:szCs w:val="24"/>
          <w:lang w:eastAsia="ru-RU"/>
        </w:rPr>
        <w:br/>
        <w:t>Российской Федерации</w:t>
      </w:r>
      <w:r w:rsidRPr="00CF719D">
        <w:rPr>
          <w:rFonts w:ascii="Times New Roman" w:eastAsia="Times New Roman" w:hAnsi="Times New Roman" w:cs="Times New Roman"/>
          <w:b/>
          <w:bCs/>
          <w:color w:val="22272F"/>
          <w:sz w:val="24"/>
          <w:szCs w:val="24"/>
          <w:lang w:eastAsia="ru-RU"/>
        </w:rPr>
        <w:br/>
        <w:t>от 16 августа 2021 г. N 478</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lastRenderedPageBreak/>
        <w:t>Национальный план противодействия коррупции на 2021 - 2024 годы</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Настоящий Национальный план реализуется путем осуществления государственными органами, органами местного самоуправления и организациями мероприятий, направленных на предупреждение коррупции и борьбу с ней, а также на минимизацию и ликвидацию последствий коррупционных правонарушений, по следующим основным направлениям.</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I. Совершенствование системы запретов, ограничений и обязанностей, установленных в целях противодействия коррупции в отдельных сферах деятельности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 Правительству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проанализировать практику, связанную с совмещением должности главы муниципального образования, осуществляющего свои полномочия на непостоянной основе, с должностью в органе местного самоуправления этого муниципального образования и (или) должностью руководителя учреждения либо предприятия этого муниципального образования, на предмет выявления коррупционных рисков, по итогам проведенного анализа до 10 июля 2023 г. представить предложения по совершенствованию правового регулирования в этой сфере;</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до 15 октября 2021 г. представить предложения по совершенствованию порядка представления лицами, замещающими государственные должности Российской Федерации, сведений о доходах, расходах, об имуществе и обязательствах имущественного характера;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рассмотреть вопрос о целесообразности возложения обязанности соблюдения системы запретов, ограничений и обязанностей, установленных в целях противодействия коррупции (далее - антикоррупционные стандарты), на лицо, временно исполняющее обязанности по должности, замещение которой предполагает соблюдение этих стандартов. Доклад о результатах исполнения настоящего подпункта представить до 1 сентября 2022 г.;</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г) проанализировать практику применения ограничений, касающихся получения подарков отдельными категориями лиц и установленных в целях противодействия коррупции, по итогам проведенного анализа до 10 июня 2023 г. представить предложения по совершенствованию правовой регламентации таких ограничений, гармонизации </w:t>
      </w:r>
      <w:hyperlink r:id="rId24" w:anchor="block_3" w:history="1">
        <w:r w:rsidRPr="00CF719D">
          <w:rPr>
            <w:rFonts w:ascii="Times New Roman" w:eastAsia="Times New Roman" w:hAnsi="Times New Roman" w:cs="Times New Roman"/>
            <w:color w:val="3272C0"/>
            <w:sz w:val="24"/>
            <w:szCs w:val="24"/>
            <w:lang w:eastAsia="ru-RU"/>
          </w:rPr>
          <w:t>гражданского законодательства</w:t>
        </w:r>
      </w:hyperlink>
      <w:r w:rsidRPr="00CF719D">
        <w:rPr>
          <w:rFonts w:ascii="Times New Roman" w:eastAsia="Times New Roman" w:hAnsi="Times New Roman" w:cs="Times New Roman"/>
          <w:color w:val="464C55"/>
          <w:sz w:val="24"/>
          <w:szCs w:val="24"/>
          <w:lang w:eastAsia="ru-RU"/>
        </w:rPr>
        <w:t> и </w:t>
      </w:r>
      <w:hyperlink r:id="rId25"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 в части, касающейся регулирования правоотношений в этой сфере, а также по актуализации </w:t>
      </w:r>
      <w:hyperlink r:id="rId26" w:anchor="block_1000" w:history="1">
        <w:r w:rsidRPr="00CF719D">
          <w:rPr>
            <w:rFonts w:ascii="Times New Roman" w:eastAsia="Times New Roman" w:hAnsi="Times New Roman" w:cs="Times New Roman"/>
            <w:color w:val="3272C0"/>
            <w:sz w:val="24"/>
            <w:szCs w:val="24"/>
            <w:lang w:eastAsia="ru-RU"/>
          </w:rPr>
          <w:t>Типового положения</w:t>
        </w:r>
      </w:hyperlink>
      <w:r w:rsidRPr="00CF719D">
        <w:rPr>
          <w:rFonts w:ascii="Times New Roman" w:eastAsia="Times New Roman" w:hAnsi="Times New Roman" w:cs="Times New Roman"/>
          <w:color w:val="464C55"/>
          <w:sz w:val="24"/>
          <w:szCs w:val="24"/>
          <w:lang w:eastAsia="ru-RU"/>
        </w:rPr>
        <w:t>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w:t>
      </w:r>
      <w:hyperlink r:id="rId27" w:history="1">
        <w:r w:rsidRPr="00CF719D">
          <w:rPr>
            <w:rFonts w:ascii="Times New Roman" w:eastAsia="Times New Roman" w:hAnsi="Times New Roman" w:cs="Times New Roman"/>
            <w:color w:val="3272C0"/>
            <w:sz w:val="24"/>
            <w:szCs w:val="24"/>
            <w:lang w:eastAsia="ru-RU"/>
          </w:rPr>
          <w:t>постановлением</w:t>
        </w:r>
      </w:hyperlink>
      <w:r w:rsidRPr="00CF719D">
        <w:rPr>
          <w:rFonts w:ascii="Times New Roman" w:eastAsia="Times New Roman" w:hAnsi="Times New Roman" w:cs="Times New Roman"/>
          <w:color w:val="464C55"/>
          <w:sz w:val="24"/>
          <w:szCs w:val="24"/>
          <w:lang w:eastAsia="ru-RU"/>
        </w:rPr>
        <w:t> Правительства Российской Федерации от 9 января 2014 г. N 10;</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д) проанализировать практику применения федеральными органами исполнительной власти мер по защите лиц, уведомивших представителя нанимателя (работодателя), органы прокуратуры или иные государственные органы о фактах обращения к ним в целях склонения к совершению коррупционного правонарушения либо о фактах совершения коррупционных правонарушений,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15 марта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е) проанализировать практику использования государственными органами и органами местного самоуправления различных каналов получения информации (горячая линия, телефон доверия, электронная приемная), по которым граждане могут конфиденциально, не опасаясь преследования, сообщать о возможных коррупционных правонарушениях, а также практику рассмотрения и проверки полученной информации и принимаемых мер реагирования,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10 апреля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ж) проанализировать коррупционные риски, связанные с участием государственных гражданских служащих на безвозмездной основе в управлении коммерческими организациями, являющимися организациями государственных корпораций (компаний) или публично-правовых компаний, и их деятельностью в качестве членов коллегиальных органов управления этих организаций. Доклад о результатах исполнения настоящего подпункта представить до 1 сентября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з) до 10 ноября 2021 г. представить предложения: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по установлению обязанности кандидата на должность атамана Всероссийского казачьего общества представлять сведения о доходах, расходах, об имуществе и обязательствах имущественного характера при внесении представления о его назначении на эту должность Президенту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по правовому регулированию вопросов, касающихся размещения сведений о доходах, расходах, об имуществе и обязательствах имущественного характера, представленных атаманами войсковых казачьих обществ, внесенных в государственный реестр казачьих обществ в Российской Федерации, и атаманом Всероссийского казачьего общества, в информационно-телекоммуникационной сети "Интернет" (далее - сеть "Интернет") и предоставления этих сведений общероссийским средствам массовой информации для опубликования;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и) подготовить с участием Генеральной прокуратуры Российской Федерации и до 10 июня 2022 г. представить предложения: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по возложению на депутатов законодательных (представительных) органов государственной власти субъектов Российской Федерации, на иных лиц, замещающих государственные должности субъектов Российской Федерации, обязанности уведомлять органы прокуратуры или иные государственные органы обо всех случаях обращения к ним каких-либо лиц в целях склонения к совершению коррупционных правонарушений;</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по распространению на депутатов законодательных (представительных) органов государственной власти субъектов Российской Федерации, не являющихся лицами, замещающими государственные должности субъектов Российской Федерации, запретов, ограничений и обязанностей, установленных </w:t>
      </w:r>
      <w:hyperlink r:id="rId28" w:history="1">
        <w:r w:rsidRPr="00CF719D">
          <w:rPr>
            <w:rFonts w:ascii="Times New Roman" w:eastAsia="Times New Roman" w:hAnsi="Times New Roman" w:cs="Times New Roman"/>
            <w:color w:val="3272C0"/>
            <w:sz w:val="24"/>
            <w:szCs w:val="24"/>
            <w:lang w:eastAsia="ru-RU"/>
          </w:rPr>
          <w:t>Федеральным законом</w:t>
        </w:r>
      </w:hyperlink>
      <w:r w:rsidRPr="00CF719D">
        <w:rPr>
          <w:rFonts w:ascii="Times New Roman" w:eastAsia="Times New Roman" w:hAnsi="Times New Roman" w:cs="Times New Roman"/>
          <w:color w:val="464C55"/>
          <w:sz w:val="24"/>
          <w:szCs w:val="24"/>
          <w:lang w:eastAsia="ru-RU"/>
        </w:rPr>
        <w:t xml:space="preserve"> от 25 декабря 2008 г. </w:t>
      </w:r>
      <w:r w:rsidRPr="00CF719D">
        <w:rPr>
          <w:rFonts w:ascii="Times New Roman" w:eastAsia="Times New Roman" w:hAnsi="Times New Roman" w:cs="Times New Roman"/>
          <w:color w:val="464C55"/>
          <w:sz w:val="24"/>
          <w:szCs w:val="24"/>
          <w:lang w:eastAsia="ru-RU"/>
        </w:rPr>
        <w:lastRenderedPageBreak/>
        <w:t>N 273-ФЗ "О противодействии коррупции" (далее - Федеральный закон "О противодействии коррупции") и другими федеральными законами для лиц, замещающих государственные должности субъектов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 Администрации Президента Российской Федерации доработать с участием Центрального банка Российской Федерации проект федерального закона, предусматривающий представление лицами, претендующими на замещение должностей финансовых уполномоченных в сферах финансовых услуг, и лицами, замещающими указанные должности, сведений о доходах, расходах, об имуществе и обязательствах имущественного характера, а также проверку полноты и достоверности этих сведений. Доработанный проект федерального закона до 20 ноября 2021 г. представить Президенту Российской Федерации для внесения в Государственную Думу Федерального Собрания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 Рекомендовать Верховному Суду Российской Федерации до 1 сентября 2023 г. представить предложения: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по установлению обязанности судьи, пребывающего в отставке и не желающего соблюдать запреты и ограничения, связанные со статусом судьи, обратиться в квалификационную коллегию судей по месту прежней работы или постоянного жительства с заявлением о прекращении отставки судьи;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по установлению обязанности работодателя (представителя нанимателя) при заключении трудовых договоров (служебных контрактов) с гражданами, имеющими статус судьи в отставке, сообщать о заключении таких договоров (контрактов) в квалификационную коллегию судей по месту прежней работы судьи или его постоянного места жительства, а также об установлении административной ответственности за неисполнение указанной обязанности.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 Рекомендовать Судебному департаменту при Верховном Суде Российской Федерации рассмотреть вопрос о возможности разработки типового перечня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при Верховном Суде Российской Федерации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30 мая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5. Генеральной прокуратуре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подготовить с участием Администрации Президента Российской Федерации и Правительства Российской Федерации и до 10 декабря 2021 г. представить предложения по детализации сведений о доходах, расходах, об имуществе и обязательствах имущественного характера, размещаемых в сети "Интернет", с учетом рекомендаций Группы государств против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подготовить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иных заинтересованных федеральных государственных органов и до 30 января 2023 г. представить предложения:</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по установлению запрета на поступление на федеральную государственную службу и ее прохождение в отдельных федеральных государственных органах (исходя из специфики их деятельности), запрета на прием на работу по трудовому договору в эти федеральные государственные органы и осуществление в них трудовой деятельности для граждан, освобожденных от уголовной ответственности за совершение преступлений коррупционной направленности с назначением судебного штрафа в соответствии со </w:t>
      </w:r>
      <w:hyperlink r:id="rId29" w:anchor="block_762" w:history="1">
        <w:r w:rsidRPr="00CF719D">
          <w:rPr>
            <w:rFonts w:ascii="Times New Roman" w:eastAsia="Times New Roman" w:hAnsi="Times New Roman" w:cs="Times New Roman"/>
            <w:color w:val="3272C0"/>
            <w:sz w:val="24"/>
            <w:szCs w:val="24"/>
            <w:lang w:eastAsia="ru-RU"/>
          </w:rPr>
          <w:t>статьей 76.2</w:t>
        </w:r>
      </w:hyperlink>
      <w:r w:rsidRPr="00CF719D">
        <w:rPr>
          <w:rFonts w:ascii="Times New Roman" w:eastAsia="Times New Roman" w:hAnsi="Times New Roman" w:cs="Times New Roman"/>
          <w:color w:val="464C55"/>
          <w:sz w:val="24"/>
          <w:szCs w:val="24"/>
          <w:lang w:eastAsia="ru-RU"/>
        </w:rPr>
        <w:t> Уголовного кодекса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по установлению ограничений, связанных с назначением на должность руководителя государственного (муниципального) унитарного предприятия или государственного (муниципального) учреждения лица, имеющего неснятую (непогашенную) судимость или подвергавшегося уголовному преследованию за совершение преступлений коррупционной направленности (за исключением случаев, когда уголовное преследование прекращено по реабилитирующим основаниям), а также ограничений, связанных с замещением указанным лицом такой должности.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6. Министерству труда и социальной защиты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подготовить методические рекомендации по вопросам:</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соблюдения запретов на занятие предпринимательской деятельностью и участие в управлении коммерческой или некоммерческой организацией, установленных в целях противодействия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формирования плана по противодействию коррупции федерального органа исполнительной власти;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подготовить обзор правоприменительной практики, связанной с защитой лиц, сообщивших о ставших им известными фактах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25 декабря 2023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II. Повышение эффективности мер по предотвращению и урегулированию конфликта интересов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7. Правительству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рассмотреть вопрос о внесении в </w:t>
      </w:r>
      <w:hyperlink r:id="rId30" w:anchor="block_2" w:history="1">
        <w:r w:rsidRPr="00CF719D">
          <w:rPr>
            <w:rFonts w:ascii="Times New Roman" w:eastAsia="Times New Roman" w:hAnsi="Times New Roman" w:cs="Times New Roman"/>
            <w:color w:val="3272C0"/>
            <w:sz w:val="24"/>
            <w:szCs w:val="24"/>
            <w:lang w:eastAsia="ru-RU"/>
          </w:rPr>
          <w:t>законодательство</w:t>
        </w:r>
      </w:hyperlink>
      <w:r w:rsidRPr="00CF719D">
        <w:rPr>
          <w:rFonts w:ascii="Times New Roman" w:eastAsia="Times New Roman" w:hAnsi="Times New Roman" w:cs="Times New Roman"/>
          <w:color w:val="464C55"/>
          <w:sz w:val="24"/>
          <w:szCs w:val="24"/>
          <w:lang w:eastAsia="ru-RU"/>
        </w:rPr>
        <w:t>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по уточнению понятий "конфликт интересов", "личная заинтересованность", "лица, находящиеся в близком родстве или свойстве", "иные близкие отношения", содержащихся в </w:t>
      </w:r>
      <w:hyperlink r:id="rId31" w:anchor="block_1" w:history="1">
        <w:r w:rsidRPr="00CF719D">
          <w:rPr>
            <w:rFonts w:ascii="Times New Roman" w:eastAsia="Times New Roman" w:hAnsi="Times New Roman" w:cs="Times New Roman"/>
            <w:color w:val="3272C0"/>
            <w:sz w:val="24"/>
            <w:szCs w:val="24"/>
            <w:lang w:eastAsia="ru-RU"/>
          </w:rPr>
          <w:t>Федеральном законе</w:t>
        </w:r>
      </w:hyperlink>
      <w:r w:rsidRPr="00CF719D">
        <w:rPr>
          <w:rFonts w:ascii="Times New Roman" w:eastAsia="Times New Roman" w:hAnsi="Times New Roman" w:cs="Times New Roman"/>
          <w:color w:val="464C55"/>
          <w:sz w:val="24"/>
          <w:szCs w:val="24"/>
          <w:lang w:eastAsia="ru-RU"/>
        </w:rPr>
        <w:t> "О противодействии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по включению в перечень граждан и юридических лиц, с которыми может быть связана личная заинтересованность лица, на которое возложена обязанность принимать меры по предотвращению и урегулированию конфликта интересов, бывшего супруга (бывшей супруги) этого лица, юридических лиц, в которых это лицо занимало руководящие должности, учредителем или контролирующим лицом которых это лицо являлось, в интересах которых это лицо выполняло работы (которым оказывало услуги) на условиях гражданско-правовых договоров в течение определенного периода до занятия должности, замещение которой связано с обязанностью принимать меры по предотвращению и урегулированию конфликта интересов.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w:t>
      </w:r>
      <w:hyperlink r:id="rId32" w:anchor="block_1085" w:history="1">
        <w:r w:rsidRPr="00CF719D">
          <w:rPr>
            <w:rFonts w:ascii="Times New Roman" w:eastAsia="Times New Roman" w:hAnsi="Times New Roman" w:cs="Times New Roman"/>
            <w:color w:val="3272C0"/>
            <w:sz w:val="24"/>
            <w:szCs w:val="24"/>
            <w:lang w:eastAsia="ru-RU"/>
          </w:rPr>
          <w:t>подпунктов "а"</w:t>
        </w:r>
      </w:hyperlink>
      <w:r w:rsidRPr="00CF719D">
        <w:rPr>
          <w:rFonts w:ascii="Times New Roman" w:eastAsia="Times New Roman" w:hAnsi="Times New Roman" w:cs="Times New Roman"/>
          <w:color w:val="464C55"/>
          <w:sz w:val="24"/>
          <w:szCs w:val="24"/>
          <w:lang w:eastAsia="ru-RU"/>
        </w:rPr>
        <w:t> и </w:t>
      </w:r>
      <w:hyperlink r:id="rId33" w:anchor="block_1086" w:history="1">
        <w:r w:rsidRPr="00CF719D">
          <w:rPr>
            <w:rFonts w:ascii="Times New Roman" w:eastAsia="Times New Roman" w:hAnsi="Times New Roman" w:cs="Times New Roman"/>
            <w:color w:val="3272C0"/>
            <w:sz w:val="24"/>
            <w:szCs w:val="24"/>
            <w:lang w:eastAsia="ru-RU"/>
          </w:rPr>
          <w:t>"б"</w:t>
        </w:r>
      </w:hyperlink>
      <w:r w:rsidRPr="00CF719D">
        <w:rPr>
          <w:rFonts w:ascii="Times New Roman" w:eastAsia="Times New Roman" w:hAnsi="Times New Roman" w:cs="Times New Roman"/>
          <w:color w:val="464C55"/>
          <w:sz w:val="24"/>
          <w:szCs w:val="24"/>
          <w:lang w:eastAsia="ru-RU"/>
        </w:rPr>
        <w:t> настоящего пункта представить до 20 марта 2023 г.;</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провести с участием Центрального банка Российской Федерации анализ практики применения норм </w:t>
      </w:r>
      <w:hyperlink r:id="rId34"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 предусматривающих обязанность лица передать принадлежащие ему ценные бумаги, акции (доли участия в уставных (складочных) капиталах и паи в паевых фондах организаций) в доверительное управление в случае, если владение ими приводит или может привести к конфликту интересов, на предмет эффективности и достаточности этой меры, рассмотрев возможность введения специализированных форм доверительного управления указанным имуществом, позволяющих более эффективно использовать этот правовой институт в целях предотвращения и урегулирования конфликта интересов, и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 августа 2024 г.</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8. Генеральной прокуратуре Российской Федерации ежегодно, до 1 апреля, представлять Президенту Российской Федерации доклад о результатах проверок соблюдения лицами, замещающими должности в государственных органах и органах местного самоуправления, требований </w:t>
      </w:r>
      <w:hyperlink r:id="rId35"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 касающихся предотвращения и урегулирования конфликта интересов.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9. Министерству иностранных дел Российской Федерации провести с участием заинтересованных федеральных органов исполнительной власти работу по выявлению условий и обстоятельств, связанных со спецификой прохождения федеральной государственной службы за пределами Российской Федерации, препятствующих реализации требований </w:t>
      </w:r>
      <w:hyperlink r:id="rId36"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 или затрудняющих ее, до 10 октября 2022 г. представить предложения по совершенствованию правового регулирования в этой сфере.</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10. Министерству финансов Российской Федерации с участием Министерства труда и социальной защиты Российской Федерации подготовить методические рекомендации по вопросам выявления и минимизации коррупционных рисков при принятии решения о предоставлении субсидий и иных межбюджетных трансфертов из федерального бюджета, бюджетов субъектов Российской Федерации и местных бюджетов.</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1 июля 2024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III. Совершенствование порядка проведения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11. Правительству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рассмотреть вопрос о порядке осуществления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 (далее - антикоррупционные проверки), в случае изменения лицом, в отношении которого проводятся такие проверки, места прохождения государственной (муниципальной) службы (работы) или избрания (переизбрания) его на государственную (муниципальную) должность (назначения на иную государственную (муниципальную) должность);</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рассмотреть вопрос о наделении высших должностных лиц (руководителей высших исполнительных органов государственной власти) субъектов Российской Федерации правом направлять запросы о проведении оперативно-</w:t>
      </w:r>
      <w:proofErr w:type="spellStart"/>
      <w:r w:rsidRPr="00CF719D">
        <w:rPr>
          <w:rFonts w:ascii="Times New Roman" w:eastAsia="Times New Roman" w:hAnsi="Times New Roman" w:cs="Times New Roman"/>
          <w:color w:val="464C55"/>
          <w:sz w:val="24"/>
          <w:szCs w:val="24"/>
          <w:lang w:eastAsia="ru-RU"/>
        </w:rPr>
        <w:t>разыскных</w:t>
      </w:r>
      <w:proofErr w:type="spellEnd"/>
      <w:r w:rsidRPr="00CF719D">
        <w:rPr>
          <w:rFonts w:ascii="Times New Roman" w:eastAsia="Times New Roman" w:hAnsi="Times New Roman" w:cs="Times New Roman"/>
          <w:color w:val="464C55"/>
          <w:sz w:val="24"/>
          <w:szCs w:val="24"/>
          <w:lang w:eastAsia="ru-RU"/>
        </w:rPr>
        <w:t xml:space="preserve"> мероприятий в соответствии с </w:t>
      </w:r>
      <w:hyperlink r:id="rId37" w:anchor="block_730" w:history="1">
        <w:r w:rsidRPr="00CF719D">
          <w:rPr>
            <w:rFonts w:ascii="Times New Roman" w:eastAsia="Times New Roman" w:hAnsi="Times New Roman" w:cs="Times New Roman"/>
            <w:color w:val="3272C0"/>
            <w:sz w:val="24"/>
            <w:szCs w:val="24"/>
            <w:lang w:eastAsia="ru-RU"/>
          </w:rPr>
          <w:t>частью третьей статьи 7</w:t>
        </w:r>
      </w:hyperlink>
      <w:r w:rsidRPr="00CF719D">
        <w:rPr>
          <w:rFonts w:ascii="Times New Roman" w:eastAsia="Times New Roman" w:hAnsi="Times New Roman" w:cs="Times New Roman"/>
          <w:color w:val="464C55"/>
          <w:sz w:val="24"/>
          <w:szCs w:val="24"/>
          <w:lang w:eastAsia="ru-RU"/>
        </w:rPr>
        <w:t> Федерального закона от 12 августа 1995 г. N 144-ФЗ "Об оперативно-розыскной деятельности" при осуществлении антикоррупционных проверок в отношении лиц, замещающих государственные должности субъектов Российской Федерации и муниципальные должности (за исключением депутатов законодательных (представительных) органов государственной власти субъектов Российской Федерации и депутатов муниципальных образований);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с участием Центрального банка Российской Федерации рассмотреть вопрос о целесообразности наделения руководителей органов субъектов Российской Федерации по профилактике коррупционных и иных правонарушений, специально уполномоченных высшими должностными лицами (руководителями высших исполнительных органов государственной власти) субъектов Российской Федерации и непосредственно подчиненных им, и лиц, уполномоченных единоличными исполнительными органами государственных корпораций, правом при проведении антикоррупционных проверок направлять запросы в кредитные организации, налоговые органы, органы, осуществляющие государственную регистрацию прав на недвижимое имущество и сделок с ним, а также операторам информационных систем, в которых осуществляется выпуск цифровых финансовых активов.</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об исполнении настоящего пункта представить до 15 ноября 2022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12. Генеральной прокуратуре Российской Федерации с участием Центрального банка Российской Федерации подготовить предложения по совершенствованию правового регулирования вопросов, касающихся получения прокурорами сведений, составляющих банковскую тайну, при реализации их полномочий в сфере противодействия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об исполнении настоящего пункта представить до 1 ноября 2021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13. Министерству труда и социальной защиты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 которых направлен запрос;</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б) с участием Министерства финансов Российской Федерации рассмотреть вопрос об установлении обязанности налоговых органов Российской Федерации предоставлять по запросам, направляемым им в установленном порядке в ходе осуществления антикоррупционных проверок, информацию о наличии у лиц, в отношении которых направлен запрос, счетов (вкладов) в банках, расположенных на территории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обязанность лиц, осуществляющих профессиональную деятельность на рынке ценных бумаг, предоставлять по запросам, направляемым им в установленном порядке в ходе осуществления антикоррупционных проверок, имеющуюся у них информацию о ценных бумагах, принадлежащих лицам, в отношении которых направлен запрос;</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предоставление Центральным банком Российской Федерации по запросам, направляемым ему в установленном порядке в ходе осуществления антикоррупционных проверок, информации, содержащейся в Центральном каталоге кредитных историй, о бюро кредитных историй, в котором (которых) хранится (хранятся) кредитная история (кредитные истории) субъекта кредитной истории, в отношении которого направлен запрос;</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обязанность бюро кредитных историй предоставлять имеющуюся у них информацию по запросам, направляемым им в установленном порядке в ходе осуществления антикоррупционных проверок.</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w:t>
      </w:r>
      <w:hyperlink r:id="rId38" w:anchor="block_1091" w:history="1">
        <w:r w:rsidRPr="00CF719D">
          <w:rPr>
            <w:rFonts w:ascii="Times New Roman" w:eastAsia="Times New Roman" w:hAnsi="Times New Roman" w:cs="Times New Roman"/>
            <w:color w:val="3272C0"/>
            <w:sz w:val="24"/>
            <w:szCs w:val="24"/>
            <w:lang w:eastAsia="ru-RU"/>
          </w:rPr>
          <w:t>подпунктов "а" - "в</w:t>
        </w:r>
      </w:hyperlink>
      <w:r w:rsidRPr="00CF719D">
        <w:rPr>
          <w:rFonts w:ascii="Times New Roman" w:eastAsia="Times New Roman" w:hAnsi="Times New Roman" w:cs="Times New Roman"/>
          <w:color w:val="464C55"/>
          <w:sz w:val="24"/>
          <w:szCs w:val="24"/>
          <w:lang w:eastAsia="ru-RU"/>
        </w:rPr>
        <w:t>" настоящего пункта представить до 10 октября 2022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г) подготовить с участием Министерства юстиции Российской Федерации и до 15 ноября 2022 г. представить предложения, касающиеся проведения по решению высшего должностного лица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антикоррупционных проверок в полном объеме в отношении лиц, замещающих муниципальные должности;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 разработать методические рекомендации по вопросам проведения антикоррупционных проверок. Доклад о результатах исполнения настоящего подпункта представить до 30 января 2024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IV. Совершенствование правового регулирования ответственности за несоблюдение антикоррупционных стандартов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14. Правительству Российской Федерации подготовить с участием Генеральной прокуратуры Российской Федерации и до 1 августа 2022 г. представить предложения: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по порядку привлечения к ответственности за несоблюдение антикоррупционных стандартов временно исполняющего обязанности высшего должностного лица </w:t>
      </w:r>
      <w:r w:rsidRPr="00CF719D">
        <w:rPr>
          <w:rFonts w:ascii="Times New Roman" w:eastAsia="Times New Roman" w:hAnsi="Times New Roman" w:cs="Times New Roman"/>
          <w:color w:val="464C55"/>
          <w:sz w:val="24"/>
          <w:szCs w:val="24"/>
          <w:lang w:eastAsia="ru-RU"/>
        </w:rPr>
        <w:lastRenderedPageBreak/>
        <w:t>(руководителя высшего исполнительного органа государственной власти) субъекта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по установлению временного ограничения права лица, полномочия которого были досрочно прекращены и которое было уволено с государственной (муниципальной) службы или с работы в связи с несоблюдением антикоррупционных стандартов, назначаться на государственные (муниципальные) должности, поступать на государственную (муниципальную) службу, занимать отдельные должности в организациях, учредителями или контролирующими лицами которых являются Российская Федерация, субъект Российской Федерации, муниципальное образование, а также в российских организациях, деятельность которых контролируется государственными корпорациями (компаниями), публично-правовыми компаниями.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15. Министерству труда и социальной защиты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подготовить с участием Министерства юстиции Российской Федерации и до 20 апреля 2023 г. представить предложения по определению случаев, условий и порядка применения мер ответственности (кроме досрочного прекращения полномочий) за несоблюдение антикоррупционных стандартов к лицам, которые замещают государственные (муниципальные) должности;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актуализировать обзор практики привлечения к ответственности государственных (муниципальных) служащих за несоблюдение антикоррупционных стандартов. Доклад о результатах исполнения настоящего подпункта представить до 30 марта 2022 г.;</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проанализировать правоприменительную практику, связанную с реализацией </w:t>
      </w:r>
      <w:hyperlink r:id="rId39" w:history="1">
        <w:r w:rsidRPr="00CF719D">
          <w:rPr>
            <w:rFonts w:ascii="Times New Roman" w:eastAsia="Times New Roman" w:hAnsi="Times New Roman" w:cs="Times New Roman"/>
            <w:color w:val="3272C0"/>
            <w:sz w:val="24"/>
            <w:szCs w:val="24"/>
            <w:lang w:eastAsia="ru-RU"/>
          </w:rPr>
          <w:t>Федерального закона</w:t>
        </w:r>
      </w:hyperlink>
      <w:r w:rsidRPr="00CF719D">
        <w:rPr>
          <w:rFonts w:ascii="Times New Roman" w:eastAsia="Times New Roman" w:hAnsi="Times New Roman" w:cs="Times New Roman"/>
          <w:color w:val="464C55"/>
          <w:sz w:val="24"/>
          <w:szCs w:val="24"/>
          <w:lang w:eastAsia="ru-RU"/>
        </w:rPr>
        <w:t> от 3 декабря 2012 г. N 230-ФЗ "О контроле за соответствием расходов лиц, замещающих государственные должности, и иных лиц их доходам", по итогам проведенного анализа подготовить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 Доклад о результатах исполнения настоящего подпункта представить до 20 апреля 2023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V. Применение мер административного, уголовного и уголовно-процессуального воздействия и уголовного преследования</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16. Рекомендовать Верховному Суду Российской Федерации обобщить судебную практику по делам о преступлениях против интересов службы в коммерческих и иных организациях, предусмотренных </w:t>
      </w:r>
      <w:hyperlink r:id="rId40" w:anchor="block_2023" w:history="1">
        <w:r w:rsidRPr="00CF719D">
          <w:rPr>
            <w:rFonts w:ascii="Times New Roman" w:eastAsia="Times New Roman" w:hAnsi="Times New Roman" w:cs="Times New Roman"/>
            <w:color w:val="3272C0"/>
            <w:sz w:val="24"/>
            <w:szCs w:val="24"/>
            <w:lang w:eastAsia="ru-RU"/>
          </w:rPr>
          <w:t>главой 23</w:t>
        </w:r>
      </w:hyperlink>
      <w:r w:rsidRPr="00CF719D">
        <w:rPr>
          <w:rFonts w:ascii="Times New Roman" w:eastAsia="Times New Roman" w:hAnsi="Times New Roman" w:cs="Times New Roman"/>
          <w:color w:val="464C55"/>
          <w:sz w:val="24"/>
          <w:szCs w:val="24"/>
          <w:lang w:eastAsia="ru-RU"/>
        </w:rPr>
        <w:t> Уголовного кодекса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30 декабря 2021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17. Генеральной прокуратуре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с участием Министерства внутренних дел Российской Федерации, Федеральной службы безопасности Российской Федерации, Федеральной таможенной службы и Федеральной службы судебных приставов продолжить реализацию мер по предотвращению злоупотреблений служебным положением со стороны должностных лиц правоохранительных и контролирующих органов и необоснованного проведения оперативно-</w:t>
      </w:r>
      <w:proofErr w:type="spellStart"/>
      <w:r w:rsidRPr="00CF719D">
        <w:rPr>
          <w:rFonts w:ascii="Times New Roman" w:eastAsia="Times New Roman" w:hAnsi="Times New Roman" w:cs="Times New Roman"/>
          <w:color w:val="464C55"/>
          <w:sz w:val="24"/>
          <w:szCs w:val="24"/>
          <w:lang w:eastAsia="ru-RU"/>
        </w:rPr>
        <w:t>разыскных</w:t>
      </w:r>
      <w:proofErr w:type="spellEnd"/>
      <w:r w:rsidRPr="00CF719D">
        <w:rPr>
          <w:rFonts w:ascii="Times New Roman" w:eastAsia="Times New Roman" w:hAnsi="Times New Roman" w:cs="Times New Roman"/>
          <w:color w:val="464C55"/>
          <w:sz w:val="24"/>
          <w:szCs w:val="24"/>
          <w:lang w:eastAsia="ru-RU"/>
        </w:rPr>
        <w:t xml:space="preserve"> мероприятий, а также по недопущению применения мер </w:t>
      </w:r>
      <w:r w:rsidRPr="00CF719D">
        <w:rPr>
          <w:rFonts w:ascii="Times New Roman" w:eastAsia="Times New Roman" w:hAnsi="Times New Roman" w:cs="Times New Roman"/>
          <w:color w:val="464C55"/>
          <w:sz w:val="24"/>
          <w:szCs w:val="24"/>
          <w:lang w:eastAsia="ru-RU"/>
        </w:rPr>
        <w:lastRenderedPageBreak/>
        <w:t>процессуального принуждения, препятствующих осуществлению хозяйственной деятельности организаций. Доклад о результатах исполнения настоящего подпункта представить до 30 сентября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ежегодно, до 15 марта, представлять в президиум Совета при Президенте Российской Федерации по противодействию коррупции доклад о результатах осуществляемой правоохранительными органами деятельности по борьбе с преступлениями коррупционной направленности;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совместно с Министерством внутренних дел Российской Федерации, Федеральной службой безопасности Российской Федерации и Федеральной службой судебных приставов принять дополнительные меры, направленные на обеспечение взыскания ущерба, причиненного коррупционными правонарушениями. Доклад о результатах исполнения настоящего подпункта представить до 10 августа 2022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г) подготавливать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Федеральной службы по финансовому мониторингу и ежегодно, до 1 мая, представлять доклад о выявлении, раскрытии и расследовании фактов подкупа иностранных должностных лиц и должностных лиц международных организаций при осуществлении международных коммерческих сделок, а также до 1 июня 2023 г. представить предложения по совершенствованию правового регулирования в этой сфере. Итоговый доклад представить до 10 декабря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д) проанализировать с участием Следственного комитета Российской Федерации, Федеральной службы безопасности Российской Федерации и заинтересованных федеральных государственных органов следственную и судебную практику в части, касающейся возмещения ущерба, причиненного преступлениями коррупционной направленности, и до 25 августа 2023 г. представить предложения о целесообразности выделения из основного уголовного дела в отдельное производство уголовного дела о розыске и аресте доходов, полученных преступным путем, в том числе в случае направления основного уголовного дела в суд, а также в случае приостановления или прекращения уголовного дела (уголовного преследования) по </w:t>
      </w:r>
      <w:proofErr w:type="spellStart"/>
      <w:r w:rsidRPr="00CF719D">
        <w:rPr>
          <w:rFonts w:ascii="Times New Roman" w:eastAsia="Times New Roman" w:hAnsi="Times New Roman" w:cs="Times New Roman"/>
          <w:color w:val="464C55"/>
          <w:sz w:val="24"/>
          <w:szCs w:val="24"/>
          <w:lang w:eastAsia="ru-RU"/>
        </w:rPr>
        <w:t>нереабилитирующим</w:t>
      </w:r>
      <w:proofErr w:type="spellEnd"/>
      <w:r w:rsidRPr="00CF719D">
        <w:rPr>
          <w:rFonts w:ascii="Times New Roman" w:eastAsia="Times New Roman" w:hAnsi="Times New Roman" w:cs="Times New Roman"/>
          <w:color w:val="464C55"/>
          <w:sz w:val="24"/>
          <w:szCs w:val="24"/>
          <w:lang w:eastAsia="ru-RU"/>
        </w:rPr>
        <w:t xml:space="preserve"> основаниям.</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18. Министерству юстиции Российской Федерации подготовить с участием Следственного комитета Российской Федерации, Министерства внутренних дел Российской Федерации и Федеральной службы безопасности Российской Федерации и до 10 октября 2022 г. представить предложения:</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о внесении в </w:t>
      </w:r>
      <w:hyperlink r:id="rId41" w:anchor="block_289" w:history="1">
        <w:r w:rsidRPr="00CF719D">
          <w:rPr>
            <w:rFonts w:ascii="Times New Roman" w:eastAsia="Times New Roman" w:hAnsi="Times New Roman" w:cs="Times New Roman"/>
            <w:color w:val="3272C0"/>
            <w:sz w:val="24"/>
            <w:szCs w:val="24"/>
            <w:lang w:eastAsia="ru-RU"/>
          </w:rPr>
          <w:t>статью 289</w:t>
        </w:r>
      </w:hyperlink>
      <w:r w:rsidRPr="00CF719D">
        <w:rPr>
          <w:rFonts w:ascii="Times New Roman" w:eastAsia="Times New Roman" w:hAnsi="Times New Roman" w:cs="Times New Roman"/>
          <w:color w:val="464C55"/>
          <w:sz w:val="24"/>
          <w:szCs w:val="24"/>
          <w:lang w:eastAsia="ru-RU"/>
        </w:rPr>
        <w:t> Уголовного кодекса Российской Федерации изменения, предусматривающего установление квалифицирующего признака незаконного участия в предпринимательской деятельности лица, занимающего государственную должность Российской Федерации, государственную должность субъекта Российской Федерации, или главы органа местного самоуправления;</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о внесении в </w:t>
      </w:r>
      <w:hyperlink r:id="rId42" w:anchor="block_204101" w:history="1">
        <w:r w:rsidRPr="00CF719D">
          <w:rPr>
            <w:rFonts w:ascii="Times New Roman" w:eastAsia="Times New Roman" w:hAnsi="Times New Roman" w:cs="Times New Roman"/>
            <w:color w:val="3272C0"/>
            <w:sz w:val="24"/>
            <w:szCs w:val="24"/>
            <w:lang w:eastAsia="ru-RU"/>
          </w:rPr>
          <w:t>части первую</w:t>
        </w:r>
      </w:hyperlink>
      <w:r w:rsidRPr="00CF719D">
        <w:rPr>
          <w:rFonts w:ascii="Times New Roman" w:eastAsia="Times New Roman" w:hAnsi="Times New Roman" w:cs="Times New Roman"/>
          <w:color w:val="464C55"/>
          <w:sz w:val="24"/>
          <w:szCs w:val="24"/>
          <w:lang w:eastAsia="ru-RU"/>
        </w:rPr>
        <w:t> и </w:t>
      </w:r>
      <w:hyperlink r:id="rId43" w:anchor="block_20414" w:history="1">
        <w:r w:rsidRPr="00CF719D">
          <w:rPr>
            <w:rFonts w:ascii="Times New Roman" w:eastAsia="Times New Roman" w:hAnsi="Times New Roman" w:cs="Times New Roman"/>
            <w:color w:val="3272C0"/>
            <w:sz w:val="24"/>
            <w:szCs w:val="24"/>
            <w:lang w:eastAsia="ru-RU"/>
          </w:rPr>
          <w:t>четвертую статьи 204</w:t>
        </w:r>
        <w:r w:rsidRPr="00CF719D">
          <w:rPr>
            <w:rFonts w:ascii="Times New Roman" w:eastAsia="Times New Roman" w:hAnsi="Times New Roman" w:cs="Times New Roman"/>
            <w:color w:val="3272C0"/>
            <w:sz w:val="18"/>
            <w:szCs w:val="18"/>
            <w:vertAlign w:val="superscript"/>
            <w:lang w:eastAsia="ru-RU"/>
          </w:rPr>
          <w:t> 1</w:t>
        </w:r>
      </w:hyperlink>
      <w:r w:rsidRPr="00CF719D">
        <w:rPr>
          <w:rFonts w:ascii="Times New Roman" w:eastAsia="Times New Roman" w:hAnsi="Times New Roman" w:cs="Times New Roman"/>
          <w:color w:val="464C55"/>
          <w:sz w:val="24"/>
          <w:szCs w:val="24"/>
          <w:lang w:eastAsia="ru-RU"/>
        </w:rPr>
        <w:t> и </w:t>
      </w:r>
      <w:hyperlink r:id="rId44" w:anchor="block_291105" w:history="1">
        <w:r w:rsidRPr="00CF719D">
          <w:rPr>
            <w:rFonts w:ascii="Times New Roman" w:eastAsia="Times New Roman" w:hAnsi="Times New Roman" w:cs="Times New Roman"/>
            <w:color w:val="3272C0"/>
            <w:sz w:val="24"/>
            <w:szCs w:val="24"/>
            <w:lang w:eastAsia="ru-RU"/>
          </w:rPr>
          <w:t>часть пятую статьи 291</w:t>
        </w:r>
        <w:r w:rsidRPr="00CF719D">
          <w:rPr>
            <w:rFonts w:ascii="Times New Roman" w:eastAsia="Times New Roman" w:hAnsi="Times New Roman" w:cs="Times New Roman"/>
            <w:color w:val="3272C0"/>
            <w:sz w:val="18"/>
            <w:szCs w:val="18"/>
            <w:vertAlign w:val="superscript"/>
            <w:lang w:eastAsia="ru-RU"/>
          </w:rPr>
          <w:t> 1</w:t>
        </w:r>
      </w:hyperlink>
      <w:r w:rsidRPr="00CF719D">
        <w:rPr>
          <w:rFonts w:ascii="Times New Roman" w:eastAsia="Times New Roman" w:hAnsi="Times New Roman" w:cs="Times New Roman"/>
          <w:color w:val="464C55"/>
          <w:sz w:val="24"/>
          <w:szCs w:val="24"/>
          <w:lang w:eastAsia="ru-RU"/>
        </w:rPr>
        <w:t> Уголовного кодекса Российской Федерации изменений, направленных на устранение диспропорции в применении уголовных наказаний, заключающейся в том, что за посредничество во взяточничестве или в коммерческом подкупе в значительном размере назначается менее строгое наказание, чем за обещание или предложение посредничества во взяточничестве.</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19. Министерству внутренних дел Российской Федерации совместно с Федеральной службой безопасности Российской Федерации, Федеральным казначейством, контрольно-</w:t>
      </w:r>
      <w:r w:rsidRPr="00CF719D">
        <w:rPr>
          <w:rFonts w:ascii="Times New Roman" w:eastAsia="Times New Roman" w:hAnsi="Times New Roman" w:cs="Times New Roman"/>
          <w:color w:val="464C55"/>
          <w:sz w:val="24"/>
          <w:szCs w:val="24"/>
          <w:lang w:eastAsia="ru-RU"/>
        </w:rPr>
        <w:lastRenderedPageBreak/>
        <w:t xml:space="preserve">счетными органами субъектов Российской Федерации и муниципальных образований принять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w:t>
      </w:r>
      <w:proofErr w:type="spellStart"/>
      <w:r w:rsidRPr="00CF719D">
        <w:rPr>
          <w:rFonts w:ascii="Times New Roman" w:eastAsia="Times New Roman" w:hAnsi="Times New Roman" w:cs="Times New Roman"/>
          <w:color w:val="464C55"/>
          <w:sz w:val="24"/>
          <w:szCs w:val="24"/>
          <w:lang w:eastAsia="ru-RU"/>
        </w:rPr>
        <w:t>коронавирусной</w:t>
      </w:r>
      <w:proofErr w:type="spellEnd"/>
      <w:r w:rsidRPr="00CF719D">
        <w:rPr>
          <w:rFonts w:ascii="Times New Roman" w:eastAsia="Times New Roman" w:hAnsi="Times New Roman" w:cs="Times New Roman"/>
          <w:color w:val="464C55"/>
          <w:sz w:val="24"/>
          <w:szCs w:val="24"/>
          <w:lang w:eastAsia="ru-RU"/>
        </w:rPr>
        <w:t xml:space="preserve"> инфекции (COVID-19), а также на реализацию национальных проектов, предусмотренных </w:t>
      </w:r>
      <w:hyperlink r:id="rId45" w:history="1">
        <w:r w:rsidRPr="00CF719D">
          <w:rPr>
            <w:rFonts w:ascii="Times New Roman" w:eastAsia="Times New Roman" w:hAnsi="Times New Roman" w:cs="Times New Roman"/>
            <w:color w:val="3272C0"/>
            <w:sz w:val="24"/>
            <w:szCs w:val="24"/>
            <w:lang w:eastAsia="ru-RU"/>
          </w:rPr>
          <w:t>Указом</w:t>
        </w:r>
      </w:hyperlink>
      <w:r w:rsidRPr="00CF719D">
        <w:rPr>
          <w:rFonts w:ascii="Times New Roman" w:eastAsia="Times New Roman" w:hAnsi="Times New Roman" w:cs="Times New Roman"/>
          <w:color w:val="464C55"/>
          <w:sz w:val="24"/>
          <w:szCs w:val="24"/>
          <w:lang w:eastAsia="ru-RU"/>
        </w:rPr>
        <w:t> Президента Российской Федерации от 7 мая 2018 г. N 204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15 марта. Итоговый доклад представить до 10 декабря 2024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VI. Обеспечение защиты информации ограниченного доступа, полученной при осуществлении деятельности в области противодействия коррупции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20. Правительству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до 10 ноября 2023 г. представить предложения об обеспечении согласованности норм законодательства, регулирующего вопросы защиты информации ограниченного доступа, и норм </w:t>
      </w:r>
      <w:hyperlink r:id="rId46"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 в целях повышения эффективности реализации мер по противодействию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до 20 мая 2024 г. представить предложения: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о порядке и сроках хранения полученных или созданных при осуществлении деятельности в области противодействия коррупции сведений о доходах, расходах, об имуществе и обязательствах имущественного характера и документов, содержащих информацию ограниченного доступа;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о порядке предоставления государственными органами, органами местного самоуправления и организациями копий справок о доходах, расходах, об имуществе и обязательствах имущественного характера иным государственным органам при проведении </w:t>
      </w:r>
      <w:proofErr w:type="spellStart"/>
      <w:r w:rsidRPr="00CF719D">
        <w:rPr>
          <w:rFonts w:ascii="Times New Roman" w:eastAsia="Times New Roman" w:hAnsi="Times New Roman" w:cs="Times New Roman"/>
          <w:color w:val="464C55"/>
          <w:sz w:val="24"/>
          <w:szCs w:val="24"/>
          <w:lang w:eastAsia="ru-RU"/>
        </w:rPr>
        <w:t>доследственной</w:t>
      </w:r>
      <w:proofErr w:type="spellEnd"/>
      <w:r w:rsidRPr="00CF719D">
        <w:rPr>
          <w:rFonts w:ascii="Times New Roman" w:eastAsia="Times New Roman" w:hAnsi="Times New Roman" w:cs="Times New Roman"/>
          <w:color w:val="464C55"/>
          <w:sz w:val="24"/>
          <w:szCs w:val="24"/>
          <w:lang w:eastAsia="ru-RU"/>
        </w:rPr>
        <w:t xml:space="preserve"> проверки, расследовании уголовного дела, а также в иных случаях.</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21. Министерству цифрового развития, связи и массовых коммуникаций Российской Федерации подготовить с участием Федеральной службы охраны Российской Федерации и до 20 октября 2021 г. представить предложения о разработке и внедрении инженерно-технических решений, обеспечивающих проведение в защищенном режиме с использованием видео-конференц-связи мероприятий по противодействию коррупции, в ходе которых может обсуждаться информация, содержащая персональные данные, а также иная информация ограниченного доступа.</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lastRenderedPageBreak/>
        <w:t>VII. Совершенствование правового регулирования в части, касающейся ограничений, налагаемых на граждан после их увольнения с государственной (муниципальной) службы</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22. Правительству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проанализировать практику применения статьи 12 Федерального закона "О противодействии коррупции" и до 20 июня 2024 г. представить предложения по совершенствованию правового регулирования в этой сфере, рассмотрев вопрос о возможности распространения ограничения, предусмотренного </w:t>
      </w:r>
      <w:hyperlink r:id="rId47" w:anchor="block_1201" w:history="1">
        <w:r w:rsidRPr="00CF719D">
          <w:rPr>
            <w:rFonts w:ascii="Times New Roman" w:eastAsia="Times New Roman" w:hAnsi="Times New Roman" w:cs="Times New Roman"/>
            <w:color w:val="3272C0"/>
            <w:sz w:val="24"/>
            <w:szCs w:val="24"/>
            <w:lang w:eastAsia="ru-RU"/>
          </w:rPr>
          <w:t>пунктом 1</w:t>
        </w:r>
      </w:hyperlink>
      <w:r w:rsidRPr="00CF719D">
        <w:rPr>
          <w:rFonts w:ascii="Times New Roman" w:eastAsia="Times New Roman" w:hAnsi="Times New Roman" w:cs="Times New Roman"/>
          <w:color w:val="464C55"/>
          <w:sz w:val="24"/>
          <w:szCs w:val="24"/>
          <w:lang w:eastAsia="ru-RU"/>
        </w:rPr>
        <w:t> указанной статьи: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на лиц, замещавших государственные должности;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на лиц, являвшихся руководителями (заместителями руководителей) государственных органов или органов местного самоуправления и намеревающихся заключить трудовые или гражданско-правовые договоры с организациями, в отношении которых эти государственные органы или органы местного самоуправления осуществляли полномочия учредителя (участника, акционера), собственника имущества таких организаций;</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до 20 июня 2024 г. представить предложения о порядке проведения проверки соблюдения гражданами ограничения, предусмотренного </w:t>
      </w:r>
      <w:hyperlink r:id="rId48" w:anchor="block_1201" w:history="1">
        <w:r w:rsidRPr="00CF719D">
          <w:rPr>
            <w:rFonts w:ascii="Times New Roman" w:eastAsia="Times New Roman" w:hAnsi="Times New Roman" w:cs="Times New Roman"/>
            <w:color w:val="3272C0"/>
            <w:sz w:val="24"/>
            <w:szCs w:val="24"/>
            <w:lang w:eastAsia="ru-RU"/>
          </w:rPr>
          <w:t>пунктом 1 статьи 12</w:t>
        </w:r>
      </w:hyperlink>
      <w:r w:rsidRPr="00CF719D">
        <w:rPr>
          <w:rFonts w:ascii="Times New Roman" w:eastAsia="Times New Roman" w:hAnsi="Times New Roman" w:cs="Times New Roman"/>
          <w:color w:val="464C55"/>
          <w:sz w:val="24"/>
          <w:szCs w:val="24"/>
          <w:lang w:eastAsia="ru-RU"/>
        </w:rPr>
        <w:t> Федерального закона "О противодействии коррупции".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VIII. Реализация мер по противодействию коррупции в организациях, осуществляющих деятельность в частном секторе экономики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23. Правительству Российской Федерации с участием Уполномоченного по защите прав предпринимателей в Российской Федерации, иных заинтересованных государственных органов и организаций, а также Торгово-промышленной палаты Российской Федерации и общероссийских объединений предпринимателей (работодателей) разработать комплекс мер по повышению эффективности взаимодействия органов государственной власти и предпринимательского сообщества по вопросам противодействия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30 мая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24. Рекомендовать Торгово-промышленной палате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продолжить проведение ежегодного независимого исследования в целях определения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("бизнес-барометр коррупции"). Доклад о результатах исполнения настоящего подпункта представлять ежегодно, до 1 февраля;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с участием Уполномоченного по защите прав предпринимателей в Российской Федерации, общероссийских общественных организаций "Российский союз промышленников и предпринимателей", "ОПОРА РОССИИ", "Деловая Россия" и иных заинтересованных организаций: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продолжить проведение ежегодных всероссийских акций, направленных на внедрение в сферу бизнеса процедур внутреннего контроля, реализацию антикоррупционной политики организациями, осуществляющими деятельность в частном секторе экономики, и ежегодно, до 1 апреля, представлять доклад по итогам проведения таких акций;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 20 июня 2022 г. представить обзор лучших практик в области противодействия коррупции в организациях, осуществляющих деятельность в частном секторе экономики.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IX. Совершенствование правовых и организационных основ противодействия коррупции в субъектах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25. Правительству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с участием Администрации Президента Российской Федерации рассмотреть вопросы, касающиеся совершенствования правового регулирования деятельности комиссий по координации работы по противодействию коррупции в субъектах Российской Федерации и органов субъектов Российской Федерации по профилактике коррупционных и иных правонарушений, в том числе вопрос об актуализации </w:t>
      </w:r>
      <w:hyperlink r:id="rId49" w:anchor="block_1000" w:history="1">
        <w:r w:rsidRPr="00CF719D">
          <w:rPr>
            <w:rFonts w:ascii="Times New Roman" w:eastAsia="Times New Roman" w:hAnsi="Times New Roman" w:cs="Times New Roman"/>
            <w:color w:val="3272C0"/>
            <w:sz w:val="24"/>
            <w:szCs w:val="24"/>
            <w:lang w:eastAsia="ru-RU"/>
          </w:rPr>
          <w:t>Типового положения</w:t>
        </w:r>
      </w:hyperlink>
      <w:r w:rsidRPr="00CF719D">
        <w:rPr>
          <w:rFonts w:ascii="Times New Roman" w:eastAsia="Times New Roman" w:hAnsi="Times New Roman" w:cs="Times New Roman"/>
          <w:color w:val="464C55"/>
          <w:sz w:val="24"/>
          <w:szCs w:val="24"/>
          <w:lang w:eastAsia="ru-RU"/>
        </w:rPr>
        <w:t> о комиссии по координации работы по противодействию коррупции в субъекте Российской Федерации и </w:t>
      </w:r>
      <w:hyperlink r:id="rId50" w:anchor="block_4000" w:history="1">
        <w:r w:rsidRPr="00CF719D">
          <w:rPr>
            <w:rFonts w:ascii="Times New Roman" w:eastAsia="Times New Roman" w:hAnsi="Times New Roman" w:cs="Times New Roman"/>
            <w:color w:val="3272C0"/>
            <w:sz w:val="24"/>
            <w:szCs w:val="24"/>
            <w:lang w:eastAsia="ru-RU"/>
          </w:rPr>
          <w:t>Типового положения</w:t>
        </w:r>
      </w:hyperlink>
      <w:r w:rsidRPr="00CF719D">
        <w:rPr>
          <w:rFonts w:ascii="Times New Roman" w:eastAsia="Times New Roman" w:hAnsi="Times New Roman" w:cs="Times New Roman"/>
          <w:color w:val="464C55"/>
          <w:sz w:val="24"/>
          <w:szCs w:val="24"/>
          <w:lang w:eastAsia="ru-RU"/>
        </w:rPr>
        <w:t> об органе субъекта Российской Федерации по профилактике коррупционных и иных правонарушений, утвержденных </w:t>
      </w:r>
      <w:hyperlink r:id="rId51" w:history="1">
        <w:r w:rsidRPr="00CF719D">
          <w:rPr>
            <w:rFonts w:ascii="Times New Roman" w:eastAsia="Times New Roman" w:hAnsi="Times New Roman" w:cs="Times New Roman"/>
            <w:color w:val="3272C0"/>
            <w:sz w:val="24"/>
            <w:szCs w:val="24"/>
            <w:lang w:eastAsia="ru-RU"/>
          </w:rPr>
          <w:t>Указом</w:t>
        </w:r>
      </w:hyperlink>
      <w:r w:rsidRPr="00CF719D">
        <w:rPr>
          <w:rFonts w:ascii="Times New Roman" w:eastAsia="Times New Roman" w:hAnsi="Times New Roman" w:cs="Times New Roman"/>
          <w:color w:val="464C55"/>
          <w:sz w:val="24"/>
          <w:szCs w:val="24"/>
          <w:lang w:eastAsia="ru-RU"/>
        </w:rPr>
        <w:t> Президента Российской Федерации от 15 июля 2015 г. N 364 "О мерах по совершенствованию организации деятельности в области противодействия коррупции". Доклад о результатах исполнения настоящего подпункта представить до 1 июля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провести совместно с органами субъектов Российской Федерации по профилактике коррупционных и иных правонарушений мониторинг участия лиц, замещающих государственные должности субъектов Российской Федерации и муниципальные должности, должности государственной гражданской службы субъектов Российской Федерации и должности муниципальной службы, в управлении коммерческими и некоммерческими организациями и до 1 сентября 2023 г. представить аналитический доклад, содержащий обобщенные статистические данные, информацию о выявленных коррупционных правонарушениях и коррупционных рисках, а также при необходимости представить предложения по совершенствованию правового регулирования в этой сфере.</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26. Полномочным представителям Президента Российской Федерации в федеральных округах с участием Управления Президента Российской Федерации по вопросам противодействия коррупции, Министерства труда и социальной защиты Российской Федерации и руководителей органов субъектов Российской Федерации по профилактике коррупционных и иных правонарушений организовать проведение ежегодных семинаров-совещаний по актуальным вопросам применения </w:t>
      </w:r>
      <w:hyperlink r:id="rId52"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10 декабря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27. Рекомендовать высшим должностным лицам (руководителям высших исполнительных органов государственной власти) субъектов Российской Федерации продолжить проведение ежегодных социологических исследований в целях оценки уровня коррупции в субъектах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 марта.</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lastRenderedPageBreak/>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X. Совершенствование мер по противодействию коррупции при осуществлении закупок товаров, работ, услуг для обеспечения государственных и муниципальных нужд, закупок, осуществляемых отдельными видами юридических лиц, а также при распоряжении государственным и муниципальным имуществом</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28. Правительству Российской Федерации: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до 30 января 2024 г. представить предложения о внесении в </w:t>
      </w:r>
      <w:hyperlink r:id="rId53" w:anchor="block_2" w:history="1">
        <w:r w:rsidRPr="00CF719D">
          <w:rPr>
            <w:rFonts w:ascii="Times New Roman" w:eastAsia="Times New Roman" w:hAnsi="Times New Roman" w:cs="Times New Roman"/>
            <w:color w:val="3272C0"/>
            <w:sz w:val="24"/>
            <w:szCs w:val="24"/>
            <w:lang w:eastAsia="ru-RU"/>
          </w:rPr>
          <w:t>законодательство</w:t>
        </w:r>
      </w:hyperlink>
      <w:r w:rsidRPr="00CF719D">
        <w:rPr>
          <w:rFonts w:ascii="Times New Roman" w:eastAsia="Times New Roman" w:hAnsi="Times New Roman" w:cs="Times New Roman"/>
          <w:color w:val="464C55"/>
          <w:sz w:val="24"/>
          <w:szCs w:val="24"/>
          <w:lang w:eastAsia="ru-RU"/>
        </w:rPr>
        <w:t> Российской Федерации о контрактной системе в сфере закупок товаров, работ, услуг для обеспечения государственных и муниципальных нужд и в </w:t>
      </w:r>
      <w:hyperlink r:id="rId54" w:anchor="block_2" w:history="1">
        <w:r w:rsidRPr="00CF719D">
          <w:rPr>
            <w:rFonts w:ascii="Times New Roman" w:eastAsia="Times New Roman" w:hAnsi="Times New Roman" w:cs="Times New Roman"/>
            <w:color w:val="3272C0"/>
            <w:sz w:val="24"/>
            <w:szCs w:val="24"/>
            <w:lang w:eastAsia="ru-RU"/>
          </w:rPr>
          <w:t>законодательство</w:t>
        </w:r>
      </w:hyperlink>
      <w:r w:rsidRPr="00CF719D">
        <w:rPr>
          <w:rFonts w:ascii="Times New Roman" w:eastAsia="Times New Roman" w:hAnsi="Times New Roman" w:cs="Times New Roman"/>
          <w:color w:val="464C55"/>
          <w:sz w:val="24"/>
          <w:szCs w:val="24"/>
          <w:lang w:eastAsia="ru-RU"/>
        </w:rPr>
        <w:t> Российской Федерации о закупках товаров, работ, услуг отдельными видами юридических лиц изменений, предусматривающих установление в качестве условия контракта (договора) обязательства его сторон не допускать действий, которые могут привести к нарушению требований </w:t>
      </w:r>
      <w:hyperlink r:id="rId55"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до 30 ноября 2023 г. представить предложения о порядке предоставления и последующей актуализации руководителями заказчиков и лицами, непосредственно участвующими в осуществлении закупок товаров, работ, услуг, сведений о гражданах и юридических лицах, в отношении которых у них может возникнуть личная заинтересованность при исполнении должностных обязанностей;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до 20 сентября 2022 г. представить предложения об осуществлении в целях исключения коррупционных рисков мер по обеспечению открытости и прозрачности процедур (правил) определения стоимости находящихся в государственной (муниципальной) собственности объектов недвижимого имущества и акций (долей участия в уставных (складочных) капиталах и паев в паевых фондах организаций) при принятии решений о распоряжении указанным имуществом путем отчуждения, передачи в аренду, внесения в уставный капитал или паевой фонд организации имущественного взноса, а также при приобретении объектов недвижимого имущества и акций (долей участия в уставных (складочных) капиталах и паев в паевых фондах организаций) в государственную (муниципальную) собственность.</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29. Генеральной прокуратуре Российской Федерации с участием заинтересованных федеральных государственных органов принимать меры, направленные на предупреждение и пресечение незаконной передачи должностному лицу заказчика денежных средств, получаемых поставщиком (подрядчиком, исполнителем) в связи с исполнением контракта, за "предоставление" права заключения такого контракта (откатов), на выявление и устранение коррупционных проявлений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15 апреля.</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lastRenderedPageBreak/>
        <w:t>XI. Реализация мер по повышению эффективности антикоррупционной экспертизы нормативных правовых актов и проектов нормативных правовых актов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30. Генеральной прокуратуре Российской Федерации осуществлять:</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мониторинг деятельности федеральных государственных органов и организаций по проведению антикоррупционной экспертизы нормативных правовых актов;</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обобщение результатов работы органов прокуратуры по проведению антикоррупционной экспертизы нормативных правовых актов органов государственной власти субъектов Российской Федерации и органов местного самоуправления, в том числе по рассмотрению заключений, выданных по результатам проведения независимой антикоррупционной экспертизы нормативных правовых актов и проектов нормативных правовых актов.</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в президиум Совета при Президенте Российской Федерации по противодействию коррупции ежегодно, до 1 августа.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31. Министерству юстиции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актов;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w:t>
      </w:r>
      <w:hyperlink r:id="rId56" w:anchor="block_1117" w:history="1">
        <w:r w:rsidRPr="00CF719D">
          <w:rPr>
            <w:rFonts w:ascii="Times New Roman" w:eastAsia="Times New Roman" w:hAnsi="Times New Roman" w:cs="Times New Roman"/>
            <w:color w:val="3272C0"/>
            <w:sz w:val="24"/>
            <w:szCs w:val="24"/>
            <w:lang w:eastAsia="ru-RU"/>
          </w:rPr>
          <w:t>подпункте "а"</w:t>
        </w:r>
      </w:hyperlink>
      <w:r w:rsidRPr="00CF719D">
        <w:rPr>
          <w:rFonts w:ascii="Times New Roman" w:eastAsia="Times New Roman" w:hAnsi="Times New Roman" w:cs="Times New Roman"/>
          <w:color w:val="464C55"/>
          <w:sz w:val="24"/>
          <w:szCs w:val="24"/>
          <w:lang w:eastAsia="ru-RU"/>
        </w:rPr>
        <w:t> настоящего пункта;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w:t>
      </w:r>
      <w:hyperlink r:id="rId57" w:anchor="block_1118" w:history="1">
        <w:r w:rsidRPr="00CF719D">
          <w:rPr>
            <w:rFonts w:ascii="Times New Roman" w:eastAsia="Times New Roman" w:hAnsi="Times New Roman" w:cs="Times New Roman"/>
            <w:color w:val="3272C0"/>
            <w:sz w:val="24"/>
            <w:szCs w:val="24"/>
            <w:lang w:eastAsia="ru-RU"/>
          </w:rPr>
          <w:t>подпунктов "б"</w:t>
        </w:r>
      </w:hyperlink>
      <w:r w:rsidRPr="00CF719D">
        <w:rPr>
          <w:rFonts w:ascii="Times New Roman" w:eastAsia="Times New Roman" w:hAnsi="Times New Roman" w:cs="Times New Roman"/>
          <w:color w:val="464C55"/>
          <w:sz w:val="24"/>
          <w:szCs w:val="24"/>
          <w:lang w:eastAsia="ru-RU"/>
        </w:rPr>
        <w:t> и </w:t>
      </w:r>
      <w:hyperlink r:id="rId58" w:anchor="block_1119" w:history="1">
        <w:r w:rsidRPr="00CF719D">
          <w:rPr>
            <w:rFonts w:ascii="Times New Roman" w:eastAsia="Times New Roman" w:hAnsi="Times New Roman" w:cs="Times New Roman"/>
            <w:color w:val="3272C0"/>
            <w:sz w:val="24"/>
            <w:szCs w:val="24"/>
            <w:lang w:eastAsia="ru-RU"/>
          </w:rPr>
          <w:t>"в"</w:t>
        </w:r>
      </w:hyperlink>
      <w:r w:rsidRPr="00CF719D">
        <w:rPr>
          <w:rFonts w:ascii="Times New Roman" w:eastAsia="Times New Roman" w:hAnsi="Times New Roman" w:cs="Times New Roman"/>
          <w:color w:val="464C55"/>
          <w:sz w:val="24"/>
          <w:szCs w:val="24"/>
          <w:lang w:eastAsia="ru-RU"/>
        </w:rPr>
        <w:t> настоящего пункта представить до 5 декабря 2024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XII. Повышение эффективности образовательных и иных мероприятий, направленных на антикоррупционное просвещение и популяризацию в обществе антикоррупционных стандартов</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32. Правительству Российской Федерации совместно с заинтересованными федеральными государственными органами, научными и образовательными организациями: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а) до 30 сентября 2021 г. подготовить по согласованию с Администрацией Президента Российской Федерации план проведения в 2021 - 2024 годах научных </w:t>
      </w:r>
      <w:r w:rsidRPr="00CF719D">
        <w:rPr>
          <w:rFonts w:ascii="Times New Roman" w:eastAsia="Times New Roman" w:hAnsi="Times New Roman" w:cs="Times New Roman"/>
          <w:color w:val="464C55"/>
          <w:sz w:val="24"/>
          <w:szCs w:val="24"/>
          <w:lang w:eastAsia="ru-RU"/>
        </w:rPr>
        <w:lastRenderedPageBreak/>
        <w:t>междисциплинарных исследований по актуальным вопросам противодействия коррупции с указанием тем таких исследований, сроков их проведения и исполнителей, определяемых на основании государственных заданий, выданных соответствующим научным и образовательным организациям. Обеспечить проведение названных исследований и представление их результатов в Администрацию Президента Российской Федерации в установленные указанным планом сроки. Доклад о результатах исполнения настоящего подпункта представлять ежегодно, до 1 февраля;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до 1 ноября 2021 г. подготовить предложения о проведении учебно-методических семинаров для педагогических работников образовательных организаций, реализующих дополнительные профессиональные программы в области противодействия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до 1 апреля 2022 г. обеспечить проведение всероссийского семинара для представителей федеральных и региональных средств массовой информации по вопросам создания и продвижения социальной антикоррупционной рекламы, осуществления комплекса иных информационно-просветительских мероприятий антикоррупционной направленности и обеспечить реализацию выработанных по итогам указанного семинара рекомендаций.</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33.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 обеспечить проведение семинара-совещания по актуальным вопросам применения </w:t>
      </w:r>
      <w:hyperlink r:id="rId59"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34. Министерству труда и социальной защиты Российской Федерации с участием заинтересованных государственных органов:</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обеспечить разработку и утверждение типовых дополнительных профессиональных программ в области противодействия коррупции. Доклад о результатах исполнения настоящего подпункта представить до 1 июня 2022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подготовить методические рекомендации по вопросам организации и проведения работы по антикоррупционному просвещению и популяризации в обществе антикоррупционных стандартов. Доклад о результатах исполнения настоящего подпункта представить до 10 февраля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35. Министерству просвещения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продолжить работу по включению в федеральные государственные образовательные стандарты общего образования и среднего профессионального образования положений, предусматривающих формирование у обучающихся нетерпимого отношения к коррупционному поведению, а в профессиональной деятельности - готовности содействовать пресечению такого поведения. Доклад о результатах исполнения настоящего подпункта представить до 15 июня 2022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с участием заинтересованных государственных органов и организаций обеспечить проведение всероссийского конкурса на лучшую работу по теме, посвященной противодействию коррупции, среди обучающихся по образовательным программам общего образования. Доклад о результатах исполнения настоящего подпункта представить до 15 мая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36. Министерству науки и высшего образования Российской Федерации с участием заинтересованных государственных органов и организаций: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организовать проведение международных и всероссийских студенческих антикоррупционных мероприятий. Доклад о результатах исполнения настоящего подпункта представлять ежегодно, до 20 декабря;</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организовать проведение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 Доклад о результатах исполнения настоящего подпункта представить до 30 ноября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рассмотреть вопрос об открытии в образовательных организациях высшего образования программы магистратуры "Антикоррупционная деятельность". Доклад о результатах исполнения настоящего подпункта представить до 15 июня 2022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г) с участием Министерства просвещения Российской Федерации обеспечить утверждение и реализацию программы по антикоррупционному просвещению населения на 2021 - 2024 годы, предусмотрев в том числе проведение соответствующих мероприятий для обучающихся по образовательным программам общего, среднего профессионального и высшего образования. Доклад о реализации указанной программы представлять ежегодно, до 1 февраля. Итоговый доклад представить до 10 декабря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37. Министерству промышленности и торговли Российской Федерации с участием заинтересованных государственных корпораций (компаний) и организаций, созданных для выполнения задач, поставленных перед федеральными государственными органами, и участвующих в осуществлении внешнеэкономической деятельности, рассмотреть вопрос о целесообразности организации и проведения для российских участников внешнеэкономической деятельности образовательных мероприятий, посвященных минимизации рисков применения к ним и их работникам антикоррупционного законодательства зарубежных стран, и при необходимости подготовить предложения по организации указанных мероприятий.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25 ноября 2021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38. Федеральному казначейству организовать проведение Всероссийского антикоррупционного форума финансово-экономических органов.</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15 августа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39. Рекомендовать 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органов местного самоуправления и главам муниципальных образований, руководителям государственных внебюджетных фондов, государственных корпораций (компаний), публично-правовых компаний и организаций, созданных для выполнения задач, поставленных перед федеральными государственными органами, в соответствии со своей компетенцией обеспечить:</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а) участие государственных (муниципальных) служащих, работников, в должностные обязанности которых входит участие в противодействии коррупции, в мероприятиях по </w:t>
      </w:r>
      <w:r w:rsidRPr="00CF719D">
        <w:rPr>
          <w:rFonts w:ascii="Times New Roman" w:eastAsia="Times New Roman" w:hAnsi="Times New Roman" w:cs="Times New Roman"/>
          <w:color w:val="464C55"/>
          <w:sz w:val="24"/>
          <w:szCs w:val="24"/>
          <w:lang w:eastAsia="ru-RU"/>
        </w:rPr>
        <w:lastRenderedPageBreak/>
        <w:t>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участие лиц, впервые поступивших на государственную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участие государственных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 февраля, в Министерство труда и социальной защиты Российской Федерации для подготовки сводного доклада.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Министерству труда и социальной защиты Российской Федерации сводный доклад представлять ежегодно, до 1 апреля, а итоговый доклад и при необходимости предложения по совершенствованию работы в этой сфере представить до 10 декабря 2024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XIII. Применение дополнительных мер по расширению участия граждан и институтов гражданского общества в реализации государственной политики в области противодействия коррупции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40. Правительству Российской Федерации проанализировать практику рассмотрения государственными органами и органами местного самоуправления обращений граждан и организаций по фактам коррупции и принятые по таким обращениям меры реагирования, при необходимости представить предложения по совершенствованию правового регулирования в этой сфере.</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15 декабря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41. Общественной палате Российской Федерации с участием Министерства юстиции Российской Федерации и Министерства труда и социальной защиты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эффективности участия субъектов общественного контроля в указанной деятельности.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Доклад о результатах исполнения </w:t>
      </w:r>
      <w:hyperlink r:id="rId60" w:anchor="block_1134" w:history="1">
        <w:r w:rsidRPr="00CF719D">
          <w:rPr>
            <w:rFonts w:ascii="Times New Roman" w:eastAsia="Times New Roman" w:hAnsi="Times New Roman" w:cs="Times New Roman"/>
            <w:color w:val="3272C0"/>
            <w:sz w:val="24"/>
            <w:szCs w:val="24"/>
            <w:lang w:eastAsia="ru-RU"/>
          </w:rPr>
          <w:t>подпунктов "а"</w:t>
        </w:r>
      </w:hyperlink>
      <w:r w:rsidRPr="00CF719D">
        <w:rPr>
          <w:rFonts w:ascii="Times New Roman" w:eastAsia="Times New Roman" w:hAnsi="Times New Roman" w:cs="Times New Roman"/>
          <w:color w:val="464C55"/>
          <w:sz w:val="24"/>
          <w:szCs w:val="24"/>
          <w:lang w:eastAsia="ru-RU"/>
        </w:rPr>
        <w:t> и </w:t>
      </w:r>
      <w:hyperlink r:id="rId61" w:anchor="block_1135" w:history="1">
        <w:r w:rsidRPr="00CF719D">
          <w:rPr>
            <w:rFonts w:ascii="Times New Roman" w:eastAsia="Times New Roman" w:hAnsi="Times New Roman" w:cs="Times New Roman"/>
            <w:color w:val="3272C0"/>
            <w:sz w:val="24"/>
            <w:szCs w:val="24"/>
            <w:lang w:eastAsia="ru-RU"/>
          </w:rPr>
          <w:t>"б"</w:t>
        </w:r>
      </w:hyperlink>
      <w:r w:rsidRPr="00CF719D">
        <w:rPr>
          <w:rFonts w:ascii="Times New Roman" w:eastAsia="Times New Roman" w:hAnsi="Times New Roman" w:cs="Times New Roman"/>
          <w:color w:val="464C55"/>
          <w:sz w:val="24"/>
          <w:szCs w:val="24"/>
          <w:lang w:eastAsia="ru-RU"/>
        </w:rPr>
        <w:t> настоящего пункта представить до 20 мая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рассмотреть вопрос о целесообразности включения направления "Противодействие коррупции и антикоррупционное просвещение" в перечень приоритетных направлений деятельности в сфере оказания общественно полезных услуг, утвержденный Правительством Российской Федерации. Доклад о результатах исполнения настоящего подпункта представить до 1 июня 2022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г) подготовить предложения о мерах по привлечению добровольческих (волонтерских) организаций и движений к системной работе по противодействию коррупции и антикоррупционному просвещению. Доклад о результатах исполнения настоящего подпункта представить до 1 февраля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42. Рекомендовать руководителям федеральных органов исполнительной власти обеспечить (с соблюдением условий, предусмотренных законодательством Российской Федерации, а также с учетом особенностей деятельности указанных органов) включение при очередной ротации в составы общественных советов, образованных при этих органах, представителей некоммерческих организаций, уставная деятельность которых связана с противодействием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1 апреля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43. Рекомендовать высшим должностным лицам (руководителям высших исполнительных органов государственной власти) субъектов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расширить практику включения в составы комиссий по координации работы по противодействию коррупции в субъектах Российской Федерации представителей некоммерческих организаций, уставная деятельность которых связана с противодействием коррупции, представителей научного и экспертного сообщества, а также лиц, аккредитованных Министерством юстиции Российской Федерации в качестве независимых экспертов, уполномоченных на проведение антикоррупционной экспертизы нормативных правовых актов и проектов нормативных правовых актов. Доклад о результатах исполнения настоящего подпункта представить до 20 сентября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с участием Министерства юстиции Российской Федерации, Министерства финансов Российской Федерации, Общероссийской общественно-государственной просветительской организации "Российское общество "Знание", Общественной палаты Российской Федерации и общественных палат субъектов Российской Федерации проанализировать практику предоставления в субъектах Российской Федерации мер поддержки социально ориентированным некоммерческим организациям, осуществляющим в соответствии с учредительными документами деятельность в области противодействия коррупции, и определить приоритетные для оказания поддержки направления деятельности и проекты в области противодействия коррупции и антикоррупционного просвещения. Доклад о результатах исполнения настоящего подпункта представить до 25 апреля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44. Рекомендовать Общероссийской общественной организации "Ассоциация юристов России":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подготовить и провести просветительские мероприятия, направленные на информирование граждан о требованиях </w:t>
      </w:r>
      <w:hyperlink r:id="rId62"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 и на создание в обществе атмосферы нетерпимости к коррупционным проявлениям;</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антикоррупционной тематике;</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обеспечить создание и распространение в сети "Интернет" контента, направленного на популяризацию в обществе антикоррупционных стандартов.</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представить до 1 ноября 2024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XIV. Повышение эффективности международного сотрудничества Российской Федерации в области противодействия коррупции.</w:t>
      </w:r>
      <w:r w:rsidRPr="00CF719D">
        <w:rPr>
          <w:rFonts w:ascii="Times New Roman" w:eastAsia="Times New Roman" w:hAnsi="Times New Roman" w:cs="Times New Roman"/>
          <w:b/>
          <w:bCs/>
          <w:color w:val="22272F"/>
          <w:sz w:val="30"/>
          <w:szCs w:val="30"/>
          <w:lang w:eastAsia="ru-RU"/>
        </w:rPr>
        <w:br/>
        <w:t>Укрепление международного авторитета России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45. Генеральной прокуратуре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с участием Администрации Президента Российской Федерации,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Конвенции ООН против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с участием заинтересованных федеральных государственных органов обеспечить результативное участие Российской Федерации в деятельности в области противодействия коррупции в рамках Содружества Независимых Государств, в том числе в работе Межгосударственного совета по противодействию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 марта.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46.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 в том числе в деятельности рабочей группы АТЭС по борьбе с коррупцией и обеспечению </w:t>
      </w:r>
      <w:proofErr w:type="spellStart"/>
      <w:r w:rsidRPr="00CF719D">
        <w:rPr>
          <w:rFonts w:ascii="Times New Roman" w:eastAsia="Times New Roman" w:hAnsi="Times New Roman" w:cs="Times New Roman"/>
          <w:color w:val="464C55"/>
          <w:sz w:val="24"/>
          <w:szCs w:val="24"/>
          <w:lang w:eastAsia="ru-RU"/>
        </w:rPr>
        <w:t>транспарентности</w:t>
      </w:r>
      <w:proofErr w:type="spellEnd"/>
      <w:r w:rsidRPr="00CF719D">
        <w:rPr>
          <w:rFonts w:ascii="Times New Roman" w:eastAsia="Times New Roman" w:hAnsi="Times New Roman" w:cs="Times New Roman"/>
          <w:color w:val="464C55"/>
          <w:sz w:val="24"/>
          <w:szCs w:val="24"/>
          <w:lang w:eastAsia="ru-RU"/>
        </w:rPr>
        <w:t>, рабочей группы по противодействию коррупции "Группы двадцати", рабочей группы по противодействию коррупции государств - участников БРИКС, а также в деятельности Международной антикоррупционной академии.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 марта.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47. Министерству юстиции Российской Федерации с участием Министерства иностранных дел Российской Федерации,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 марта.</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48.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w:t>
      </w:r>
      <w:r w:rsidRPr="00CF719D">
        <w:rPr>
          <w:rFonts w:ascii="Times New Roman" w:eastAsia="Times New Roman" w:hAnsi="Times New Roman" w:cs="Times New Roman"/>
          <w:color w:val="464C55"/>
          <w:sz w:val="24"/>
          <w:szCs w:val="24"/>
          <w:lang w:eastAsia="ru-RU"/>
        </w:rPr>
        <w:lastRenderedPageBreak/>
        <w:t>участие Российской Федерации в деятельности Группы разработки финансовых мер борьбы с отмыванием денег и Группы подразделений финансовой разведки "Эгмонт", направленное на реализацию российских инициатив по противодействию легализации (отмыванию) доходов, полученных преступным путем, в связи с совершением преступлений коррупционной направленности.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 марта.</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XV. Реализация мер по систематизации и актуализации нормативно-правовой базы в области противодействия коррупции</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49. Министерству юстиции Российской Федерации с участием Министерства труда и социальной защиты Российской Федерации осуществлять на постоянной основе работу по систематизации и актуализации нормативно-правовой базы в области противодействия коррупции, учитывая необходимость своевременного приведения норм </w:t>
      </w:r>
      <w:hyperlink r:id="rId63" w:anchor="block_2" w:history="1">
        <w:r w:rsidRPr="00CF719D">
          <w:rPr>
            <w:rFonts w:ascii="Times New Roman" w:eastAsia="Times New Roman" w:hAnsi="Times New Roman" w:cs="Times New Roman"/>
            <w:color w:val="3272C0"/>
            <w:sz w:val="24"/>
            <w:szCs w:val="24"/>
            <w:lang w:eastAsia="ru-RU"/>
          </w:rPr>
          <w:t>законодательства</w:t>
        </w:r>
      </w:hyperlink>
      <w:r w:rsidRPr="00CF719D">
        <w:rPr>
          <w:rFonts w:ascii="Times New Roman" w:eastAsia="Times New Roman" w:hAnsi="Times New Roman" w:cs="Times New Roman"/>
          <w:color w:val="464C55"/>
          <w:sz w:val="24"/>
          <w:szCs w:val="24"/>
          <w:lang w:eastAsia="ru-RU"/>
        </w:rPr>
        <w:t> о противодействии коррупции в соответствие с нормами иного законодательства Российской Федерации, устранения пробелов и противоречий в правовом регулировании в области противодействия коррупции, а также неэффективных и устаревших норм, содержащихся в нормативных правовых актах Российской Федерации о противодействии коррупции.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Доклад о результатах исполнения настоящего пункта представлять ежегодно, до 1 апреля. Итоговый доклад представить до 20 декабря 2024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jc w:val="center"/>
        <w:rPr>
          <w:rFonts w:ascii="Times New Roman" w:eastAsia="Times New Roman" w:hAnsi="Times New Roman" w:cs="Times New Roman"/>
          <w:b/>
          <w:bCs/>
          <w:color w:val="22272F"/>
          <w:sz w:val="30"/>
          <w:szCs w:val="30"/>
          <w:lang w:eastAsia="ru-RU"/>
        </w:rPr>
      </w:pPr>
      <w:r w:rsidRPr="00CF719D">
        <w:rPr>
          <w:rFonts w:ascii="Times New Roman" w:eastAsia="Times New Roman" w:hAnsi="Times New Roman" w:cs="Times New Roman"/>
          <w:b/>
          <w:bCs/>
          <w:color w:val="22272F"/>
          <w:sz w:val="30"/>
          <w:szCs w:val="30"/>
          <w:lang w:eastAsia="ru-RU"/>
        </w:rPr>
        <w:t>XVI. Применение цифровых технологий в целях противодействия коррупции и разработка мер по противодействию новым формам проявления коррупции, связанным с использованием цифровых технологий</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50. Генеральной прокуратуре Российской Федерации до 15 июля 2024 г. представить предложения по совершенствованию правового регулирования вопросов, связанных с выявлением и пресечением преступлений коррупционной направленности, предметом которых являются цифровые финансовые активы, иные цифровые права, цифровая валюта, а также с обнаружением, арестом и последующим возвращением потерпевшим и (или) обращением в доход государства цифровых активов, иных цифровых прав, цифровой валюты, полученных (преобразованных в таковые) в результате совершения этих преступлений.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51. Следственному комитету Российской Федерации, Министерству внутренних дел Российской Федерации и Федеральной службе безопасности Российской Федерации ежегодно, до 1 марта, представлять в Администрацию Президента Российской Федерации сводный аналитический отчет о новых формах проявления коррупции, связанных с использованием цифровых технологий.</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52. Министерству цифрового развития, связи и массовых коммуникаций Российской Федерации с участием Министерства труда и социальной защиты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lastRenderedPageBreak/>
        <w:t>а) рассмотреть вопрос о создании и внедрении цифровых технологий, позволяющих осуществлять в электронной форме прием сведений о доходах, расходах, об имуществе и обязательствах имущественного характера, автоматическую обработку, анализ таких сведений и их хранение, в том числе централизованное. Доклад о результатах исполнения настоящего подпункта представить до 20 июня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б) принять меры по расширению информированности граждан о возможности их участия в осуществлении общественного контроля с использованием государственных </w:t>
      </w:r>
      <w:proofErr w:type="spellStart"/>
      <w:r w:rsidRPr="00CF719D">
        <w:rPr>
          <w:rFonts w:ascii="Times New Roman" w:eastAsia="Times New Roman" w:hAnsi="Times New Roman" w:cs="Times New Roman"/>
          <w:color w:val="464C55"/>
          <w:sz w:val="24"/>
          <w:szCs w:val="24"/>
          <w:lang w:eastAsia="ru-RU"/>
        </w:rPr>
        <w:t>интернет-ресурсов</w:t>
      </w:r>
      <w:proofErr w:type="spellEnd"/>
      <w:r w:rsidRPr="00CF719D">
        <w:rPr>
          <w:rFonts w:ascii="Times New Roman" w:eastAsia="Times New Roman" w:hAnsi="Times New Roman" w:cs="Times New Roman"/>
          <w:color w:val="464C55"/>
          <w:sz w:val="24"/>
          <w:szCs w:val="24"/>
          <w:lang w:eastAsia="ru-RU"/>
        </w:rPr>
        <w:t xml:space="preserve"> (www.regulation.gov.ru, www.vashkontrol.ru, www.roi.ru). Доклад о результатах исполнения настоящего подпункта представить до 1 октября 2024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 xml:space="preserve">в) рассмотреть вопрос о развитии существующих и создании новых </w:t>
      </w:r>
      <w:proofErr w:type="spellStart"/>
      <w:r w:rsidRPr="00CF719D">
        <w:rPr>
          <w:rFonts w:ascii="Times New Roman" w:eastAsia="Times New Roman" w:hAnsi="Times New Roman" w:cs="Times New Roman"/>
          <w:color w:val="464C55"/>
          <w:sz w:val="24"/>
          <w:szCs w:val="24"/>
          <w:lang w:eastAsia="ru-RU"/>
        </w:rPr>
        <w:t>интернет-ресурсов</w:t>
      </w:r>
      <w:proofErr w:type="spellEnd"/>
      <w:r w:rsidRPr="00CF719D">
        <w:rPr>
          <w:rFonts w:ascii="Times New Roman" w:eastAsia="Times New Roman" w:hAnsi="Times New Roman" w:cs="Times New Roman"/>
          <w:color w:val="464C55"/>
          <w:sz w:val="24"/>
          <w:szCs w:val="24"/>
          <w:lang w:eastAsia="ru-RU"/>
        </w:rPr>
        <w:t xml:space="preserve"> в целях расширения участия граждан в осуществлении общественного контроля за нормотворческой и иной деятельностью федеральных государственных органов, органов государственной власти субъектов Российской Федерации, органов местного самоуправления, а также за деятельностью государственных и муниципальных организаций. Доклад о результатах исполнения настоящего подпункта представить до 20 апреля 2023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53. Министерству финансов Российской Федерации с участием Министерства труда и социальной защиты Российской Федерации, Министерства цифрового развития, связи и массовых коммуникаций Российской Федерации и Центрального банка Российской Федерации:</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а) подготовить предложения о порядке осуществления проверки достоверности и полноты сведений о владении цифровыми финансовыми активами, иными цифровыми правами, цифровой валютой. Доклад о результатах исполнения настоящего подпункта представить до 15 ноября 2021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б) проанализировать практику применения цифровых технологий при оказании государственных и муниципальных услуг, реализации контрольно-надзорных функций, осуществлении закупок товаров, работ, услуг для обеспечения государственных и муниципальных нужд в целях выявления, минимизации и устранения коррупционных рисков, связанных с применением таких технологий, и подготовить предложения по совершенствованию правового регулирования в этой сфере, а также обзор типовых способов совершения коррупционных правонарушений, связанных с использованием цифровых технологий при осуществлении указанных видов деятельности. Доклад о результатах исполнения настоящего подпункта представить до 20 декабря 2022 г.;</w:t>
      </w:r>
    </w:p>
    <w:p w:rsidR="00CF719D" w:rsidRPr="00CF719D" w:rsidRDefault="00CF719D" w:rsidP="00CF719D">
      <w:pPr>
        <w:shd w:val="clear" w:color="auto" w:fill="FFFFFF"/>
        <w:spacing w:after="300" w:line="240" w:lineRule="auto"/>
        <w:rPr>
          <w:rFonts w:ascii="Times New Roman" w:eastAsia="Times New Roman" w:hAnsi="Times New Roman" w:cs="Times New Roman"/>
          <w:color w:val="464C55"/>
          <w:sz w:val="24"/>
          <w:szCs w:val="24"/>
          <w:lang w:eastAsia="ru-RU"/>
        </w:rPr>
      </w:pPr>
      <w:r w:rsidRPr="00CF719D">
        <w:rPr>
          <w:rFonts w:ascii="Times New Roman" w:eastAsia="Times New Roman" w:hAnsi="Times New Roman" w:cs="Times New Roman"/>
          <w:color w:val="464C55"/>
          <w:sz w:val="24"/>
          <w:szCs w:val="24"/>
          <w:lang w:eastAsia="ru-RU"/>
        </w:rPr>
        <w:t>в) проанализировать и обобщить правоприменительную практику, касающуюся представления сведений о владении цифровыми финансовыми активами, иными цифровыми правами, цифровой валютой, осуществления проверки достоверности и полноты таких сведений, а также осуществления контроля за расходами на приобретение цифровых финансовых активов, иных цифровых прав, цифровой валюты, в целях выявления проблем в этой сфере. Доклад о результатах исполнения настоящего подпункта представить до 20 сентября 2023 г.</w:t>
      </w:r>
    </w:p>
    <w:p w:rsidR="00CF719D" w:rsidRPr="00CF719D" w:rsidRDefault="00CF719D" w:rsidP="00CF719D">
      <w:pPr>
        <w:shd w:val="clear" w:color="auto" w:fill="FFFFFF"/>
        <w:spacing w:after="0" w:line="240" w:lineRule="auto"/>
        <w:rPr>
          <w:rFonts w:ascii="Times New Roman" w:eastAsia="Times New Roman" w:hAnsi="Times New Roman" w:cs="Times New Roman"/>
          <w:color w:val="22272F"/>
          <w:sz w:val="23"/>
          <w:szCs w:val="23"/>
          <w:lang w:eastAsia="ru-RU"/>
        </w:rPr>
      </w:pPr>
      <w:r w:rsidRPr="00CF719D">
        <w:rPr>
          <w:rFonts w:ascii="Times New Roman" w:eastAsia="Times New Roman" w:hAnsi="Times New Roman" w:cs="Times New Roman"/>
          <w:color w:val="22272F"/>
          <w:sz w:val="23"/>
          <w:szCs w:val="23"/>
          <w:lang w:eastAsia="ru-RU"/>
        </w:rPr>
        <w:t> </w:t>
      </w:r>
    </w:p>
    <w:p w:rsidR="00E279D4" w:rsidRDefault="00E279D4"/>
    <w:sectPr w:rsidR="00E279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D24"/>
    <w:rsid w:val="00CF719D"/>
    <w:rsid w:val="00E279D4"/>
    <w:rsid w:val="00E93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13333E-E368-4387-B39F-153A8E98D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F71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719D"/>
    <w:rPr>
      <w:rFonts w:ascii="Times New Roman" w:eastAsia="Times New Roman" w:hAnsi="Times New Roman" w:cs="Times New Roman"/>
      <w:b/>
      <w:bCs/>
      <w:kern w:val="36"/>
      <w:sz w:val="48"/>
      <w:szCs w:val="48"/>
      <w:lang w:eastAsia="ru-RU"/>
    </w:rPr>
  </w:style>
  <w:style w:type="paragraph" w:customStyle="1" w:styleId="s1">
    <w:name w:val="s_1"/>
    <w:basedOn w:val="a"/>
    <w:rsid w:val="00CF71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F71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F719D"/>
    <w:rPr>
      <w:color w:val="0000FF"/>
      <w:u w:val="single"/>
    </w:rPr>
  </w:style>
  <w:style w:type="paragraph" w:customStyle="1" w:styleId="s16">
    <w:name w:val="s_16"/>
    <w:basedOn w:val="a"/>
    <w:rsid w:val="00CF71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CF719D"/>
  </w:style>
  <w:style w:type="paragraph" w:customStyle="1" w:styleId="s3">
    <w:name w:val="s_3"/>
    <w:basedOn w:val="a"/>
    <w:rsid w:val="00CF719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492720">
      <w:bodyDiv w:val="1"/>
      <w:marLeft w:val="0"/>
      <w:marRight w:val="0"/>
      <w:marTop w:val="0"/>
      <w:marBottom w:val="0"/>
      <w:divBdr>
        <w:top w:val="none" w:sz="0" w:space="0" w:color="auto"/>
        <w:left w:val="none" w:sz="0" w:space="0" w:color="auto"/>
        <w:bottom w:val="none" w:sz="0" w:space="0" w:color="auto"/>
        <w:right w:val="none" w:sz="0" w:space="0" w:color="auto"/>
      </w:divBdr>
      <w:divsChild>
        <w:div w:id="1324318593">
          <w:marLeft w:val="0"/>
          <w:marRight w:val="0"/>
          <w:marTop w:val="0"/>
          <w:marBottom w:val="0"/>
          <w:divBdr>
            <w:top w:val="none" w:sz="0" w:space="0" w:color="auto"/>
            <w:left w:val="none" w:sz="0" w:space="0" w:color="auto"/>
            <w:bottom w:val="none" w:sz="0" w:space="0" w:color="auto"/>
            <w:right w:val="none" w:sz="0" w:space="0" w:color="auto"/>
          </w:divBdr>
          <w:divsChild>
            <w:div w:id="1157646280">
              <w:marLeft w:val="0"/>
              <w:marRight w:val="0"/>
              <w:marTop w:val="0"/>
              <w:marBottom w:val="0"/>
              <w:divBdr>
                <w:top w:val="none" w:sz="0" w:space="0" w:color="auto"/>
                <w:left w:val="none" w:sz="0" w:space="0" w:color="auto"/>
                <w:bottom w:val="none" w:sz="0" w:space="0" w:color="auto"/>
                <w:right w:val="none" w:sz="0" w:space="0" w:color="auto"/>
              </w:divBdr>
              <w:divsChild>
                <w:div w:id="527135598">
                  <w:marLeft w:val="0"/>
                  <w:marRight w:val="0"/>
                  <w:marTop w:val="0"/>
                  <w:marBottom w:val="0"/>
                  <w:divBdr>
                    <w:top w:val="none" w:sz="0" w:space="0" w:color="auto"/>
                    <w:left w:val="none" w:sz="0" w:space="0" w:color="auto"/>
                    <w:bottom w:val="none" w:sz="0" w:space="0" w:color="auto"/>
                    <w:right w:val="none" w:sz="0" w:space="0" w:color="auto"/>
                  </w:divBdr>
                </w:div>
                <w:div w:id="2075347152">
                  <w:marLeft w:val="0"/>
                  <w:marRight w:val="0"/>
                  <w:marTop w:val="0"/>
                  <w:marBottom w:val="0"/>
                  <w:divBdr>
                    <w:top w:val="none" w:sz="0" w:space="0" w:color="auto"/>
                    <w:left w:val="none" w:sz="0" w:space="0" w:color="auto"/>
                    <w:bottom w:val="none" w:sz="0" w:space="0" w:color="auto"/>
                    <w:right w:val="none" w:sz="0" w:space="0" w:color="auto"/>
                  </w:divBdr>
                </w:div>
                <w:div w:id="103578836">
                  <w:marLeft w:val="0"/>
                  <w:marRight w:val="0"/>
                  <w:marTop w:val="0"/>
                  <w:marBottom w:val="0"/>
                  <w:divBdr>
                    <w:top w:val="none" w:sz="0" w:space="0" w:color="auto"/>
                    <w:left w:val="none" w:sz="0" w:space="0" w:color="auto"/>
                    <w:bottom w:val="none" w:sz="0" w:space="0" w:color="auto"/>
                    <w:right w:val="none" w:sz="0" w:space="0" w:color="auto"/>
                  </w:divBdr>
                  <w:divsChild>
                    <w:div w:id="1988582136">
                      <w:marLeft w:val="0"/>
                      <w:marRight w:val="0"/>
                      <w:marTop w:val="0"/>
                      <w:marBottom w:val="0"/>
                      <w:divBdr>
                        <w:top w:val="none" w:sz="0" w:space="0" w:color="auto"/>
                        <w:left w:val="none" w:sz="0" w:space="0" w:color="auto"/>
                        <w:bottom w:val="none" w:sz="0" w:space="0" w:color="auto"/>
                        <w:right w:val="none" w:sz="0" w:space="0" w:color="auto"/>
                      </w:divBdr>
                    </w:div>
                    <w:div w:id="171458334">
                      <w:marLeft w:val="0"/>
                      <w:marRight w:val="0"/>
                      <w:marTop w:val="0"/>
                      <w:marBottom w:val="0"/>
                      <w:divBdr>
                        <w:top w:val="none" w:sz="0" w:space="0" w:color="auto"/>
                        <w:left w:val="none" w:sz="0" w:space="0" w:color="auto"/>
                        <w:bottom w:val="none" w:sz="0" w:space="0" w:color="auto"/>
                        <w:right w:val="none" w:sz="0" w:space="0" w:color="auto"/>
                      </w:divBdr>
                    </w:div>
                  </w:divsChild>
                </w:div>
                <w:div w:id="1837112015">
                  <w:marLeft w:val="0"/>
                  <w:marRight w:val="0"/>
                  <w:marTop w:val="0"/>
                  <w:marBottom w:val="0"/>
                  <w:divBdr>
                    <w:top w:val="none" w:sz="0" w:space="0" w:color="auto"/>
                    <w:left w:val="none" w:sz="0" w:space="0" w:color="auto"/>
                    <w:bottom w:val="none" w:sz="0" w:space="0" w:color="auto"/>
                    <w:right w:val="none" w:sz="0" w:space="0" w:color="auto"/>
                  </w:divBdr>
                </w:div>
                <w:div w:id="303244588">
                  <w:marLeft w:val="0"/>
                  <w:marRight w:val="0"/>
                  <w:marTop w:val="0"/>
                  <w:marBottom w:val="0"/>
                  <w:divBdr>
                    <w:top w:val="none" w:sz="0" w:space="0" w:color="auto"/>
                    <w:left w:val="none" w:sz="0" w:space="0" w:color="auto"/>
                    <w:bottom w:val="none" w:sz="0" w:space="0" w:color="auto"/>
                    <w:right w:val="none" w:sz="0" w:space="0" w:color="auto"/>
                  </w:divBdr>
                  <w:divsChild>
                    <w:div w:id="397438051">
                      <w:marLeft w:val="0"/>
                      <w:marRight w:val="0"/>
                      <w:marTop w:val="0"/>
                      <w:marBottom w:val="0"/>
                      <w:divBdr>
                        <w:top w:val="none" w:sz="0" w:space="0" w:color="auto"/>
                        <w:left w:val="none" w:sz="0" w:space="0" w:color="auto"/>
                        <w:bottom w:val="none" w:sz="0" w:space="0" w:color="auto"/>
                        <w:right w:val="none" w:sz="0" w:space="0" w:color="auto"/>
                      </w:divBdr>
                    </w:div>
                    <w:div w:id="1089619126">
                      <w:marLeft w:val="0"/>
                      <w:marRight w:val="0"/>
                      <w:marTop w:val="0"/>
                      <w:marBottom w:val="0"/>
                      <w:divBdr>
                        <w:top w:val="none" w:sz="0" w:space="0" w:color="auto"/>
                        <w:left w:val="none" w:sz="0" w:space="0" w:color="auto"/>
                        <w:bottom w:val="none" w:sz="0" w:space="0" w:color="auto"/>
                        <w:right w:val="none" w:sz="0" w:space="0" w:color="auto"/>
                      </w:divBdr>
                    </w:div>
                    <w:div w:id="443158414">
                      <w:marLeft w:val="0"/>
                      <w:marRight w:val="0"/>
                      <w:marTop w:val="0"/>
                      <w:marBottom w:val="0"/>
                      <w:divBdr>
                        <w:top w:val="none" w:sz="0" w:space="0" w:color="auto"/>
                        <w:left w:val="none" w:sz="0" w:space="0" w:color="auto"/>
                        <w:bottom w:val="none" w:sz="0" w:space="0" w:color="auto"/>
                        <w:right w:val="none" w:sz="0" w:space="0" w:color="auto"/>
                      </w:divBdr>
                    </w:div>
                    <w:div w:id="1138498372">
                      <w:marLeft w:val="0"/>
                      <w:marRight w:val="0"/>
                      <w:marTop w:val="0"/>
                      <w:marBottom w:val="0"/>
                      <w:divBdr>
                        <w:top w:val="none" w:sz="0" w:space="0" w:color="auto"/>
                        <w:left w:val="none" w:sz="0" w:space="0" w:color="auto"/>
                        <w:bottom w:val="none" w:sz="0" w:space="0" w:color="auto"/>
                        <w:right w:val="none" w:sz="0" w:space="0" w:color="auto"/>
                      </w:divBdr>
                    </w:div>
                    <w:div w:id="143084401">
                      <w:marLeft w:val="0"/>
                      <w:marRight w:val="0"/>
                      <w:marTop w:val="0"/>
                      <w:marBottom w:val="0"/>
                      <w:divBdr>
                        <w:top w:val="none" w:sz="0" w:space="0" w:color="auto"/>
                        <w:left w:val="none" w:sz="0" w:space="0" w:color="auto"/>
                        <w:bottom w:val="none" w:sz="0" w:space="0" w:color="auto"/>
                        <w:right w:val="none" w:sz="0" w:space="0" w:color="auto"/>
                      </w:divBdr>
                    </w:div>
                    <w:div w:id="1471900445">
                      <w:marLeft w:val="0"/>
                      <w:marRight w:val="0"/>
                      <w:marTop w:val="0"/>
                      <w:marBottom w:val="0"/>
                      <w:divBdr>
                        <w:top w:val="none" w:sz="0" w:space="0" w:color="auto"/>
                        <w:left w:val="none" w:sz="0" w:space="0" w:color="auto"/>
                        <w:bottom w:val="none" w:sz="0" w:space="0" w:color="auto"/>
                        <w:right w:val="none" w:sz="0" w:space="0" w:color="auto"/>
                      </w:divBdr>
                    </w:div>
                    <w:div w:id="1556114026">
                      <w:marLeft w:val="0"/>
                      <w:marRight w:val="0"/>
                      <w:marTop w:val="0"/>
                      <w:marBottom w:val="0"/>
                      <w:divBdr>
                        <w:top w:val="none" w:sz="0" w:space="0" w:color="auto"/>
                        <w:left w:val="none" w:sz="0" w:space="0" w:color="auto"/>
                        <w:bottom w:val="none" w:sz="0" w:space="0" w:color="auto"/>
                        <w:right w:val="none" w:sz="0" w:space="0" w:color="auto"/>
                      </w:divBdr>
                    </w:div>
                    <w:div w:id="388841250">
                      <w:marLeft w:val="0"/>
                      <w:marRight w:val="0"/>
                      <w:marTop w:val="0"/>
                      <w:marBottom w:val="0"/>
                      <w:divBdr>
                        <w:top w:val="none" w:sz="0" w:space="0" w:color="auto"/>
                        <w:left w:val="none" w:sz="0" w:space="0" w:color="auto"/>
                        <w:bottom w:val="none" w:sz="0" w:space="0" w:color="auto"/>
                        <w:right w:val="none" w:sz="0" w:space="0" w:color="auto"/>
                      </w:divBdr>
                    </w:div>
                  </w:divsChild>
                </w:div>
                <w:div w:id="2081978240">
                  <w:marLeft w:val="0"/>
                  <w:marRight w:val="0"/>
                  <w:marTop w:val="0"/>
                  <w:marBottom w:val="0"/>
                  <w:divBdr>
                    <w:top w:val="none" w:sz="0" w:space="0" w:color="auto"/>
                    <w:left w:val="none" w:sz="0" w:space="0" w:color="auto"/>
                    <w:bottom w:val="none" w:sz="0" w:space="0" w:color="auto"/>
                    <w:right w:val="none" w:sz="0" w:space="0" w:color="auto"/>
                  </w:divBdr>
                  <w:divsChild>
                    <w:div w:id="685786074">
                      <w:marLeft w:val="0"/>
                      <w:marRight w:val="0"/>
                      <w:marTop w:val="0"/>
                      <w:marBottom w:val="0"/>
                      <w:divBdr>
                        <w:top w:val="none" w:sz="0" w:space="0" w:color="auto"/>
                        <w:left w:val="none" w:sz="0" w:space="0" w:color="auto"/>
                        <w:bottom w:val="none" w:sz="0" w:space="0" w:color="auto"/>
                        <w:right w:val="none" w:sz="0" w:space="0" w:color="auto"/>
                      </w:divBdr>
                    </w:div>
                    <w:div w:id="513611099">
                      <w:marLeft w:val="0"/>
                      <w:marRight w:val="0"/>
                      <w:marTop w:val="0"/>
                      <w:marBottom w:val="0"/>
                      <w:divBdr>
                        <w:top w:val="none" w:sz="0" w:space="0" w:color="auto"/>
                        <w:left w:val="none" w:sz="0" w:space="0" w:color="auto"/>
                        <w:bottom w:val="none" w:sz="0" w:space="0" w:color="auto"/>
                        <w:right w:val="none" w:sz="0" w:space="0" w:color="auto"/>
                      </w:divBdr>
                    </w:div>
                    <w:div w:id="1140344680">
                      <w:marLeft w:val="0"/>
                      <w:marRight w:val="0"/>
                      <w:marTop w:val="0"/>
                      <w:marBottom w:val="0"/>
                      <w:divBdr>
                        <w:top w:val="none" w:sz="0" w:space="0" w:color="auto"/>
                        <w:left w:val="none" w:sz="0" w:space="0" w:color="auto"/>
                        <w:bottom w:val="none" w:sz="0" w:space="0" w:color="auto"/>
                        <w:right w:val="none" w:sz="0" w:space="0" w:color="auto"/>
                      </w:divBdr>
                    </w:div>
                  </w:divsChild>
                </w:div>
                <w:div w:id="294407328">
                  <w:marLeft w:val="0"/>
                  <w:marRight w:val="0"/>
                  <w:marTop w:val="0"/>
                  <w:marBottom w:val="0"/>
                  <w:divBdr>
                    <w:top w:val="none" w:sz="0" w:space="0" w:color="auto"/>
                    <w:left w:val="none" w:sz="0" w:space="0" w:color="auto"/>
                    <w:bottom w:val="none" w:sz="0" w:space="0" w:color="auto"/>
                    <w:right w:val="none" w:sz="0" w:space="0" w:color="auto"/>
                  </w:divBdr>
                </w:div>
                <w:div w:id="1155880027">
                  <w:marLeft w:val="0"/>
                  <w:marRight w:val="0"/>
                  <w:marTop w:val="0"/>
                  <w:marBottom w:val="0"/>
                  <w:divBdr>
                    <w:top w:val="none" w:sz="0" w:space="0" w:color="auto"/>
                    <w:left w:val="none" w:sz="0" w:space="0" w:color="auto"/>
                    <w:bottom w:val="none" w:sz="0" w:space="0" w:color="auto"/>
                    <w:right w:val="none" w:sz="0" w:space="0" w:color="auto"/>
                  </w:divBdr>
                  <w:divsChild>
                    <w:div w:id="1011445031">
                      <w:marLeft w:val="0"/>
                      <w:marRight w:val="0"/>
                      <w:marTop w:val="0"/>
                      <w:marBottom w:val="0"/>
                      <w:divBdr>
                        <w:top w:val="none" w:sz="0" w:space="0" w:color="auto"/>
                        <w:left w:val="none" w:sz="0" w:space="0" w:color="auto"/>
                        <w:bottom w:val="none" w:sz="0" w:space="0" w:color="auto"/>
                        <w:right w:val="none" w:sz="0" w:space="0" w:color="auto"/>
                      </w:divBdr>
                    </w:div>
                    <w:div w:id="550069784">
                      <w:marLeft w:val="0"/>
                      <w:marRight w:val="0"/>
                      <w:marTop w:val="0"/>
                      <w:marBottom w:val="0"/>
                      <w:divBdr>
                        <w:top w:val="none" w:sz="0" w:space="0" w:color="auto"/>
                        <w:left w:val="none" w:sz="0" w:space="0" w:color="auto"/>
                        <w:bottom w:val="none" w:sz="0" w:space="0" w:color="auto"/>
                        <w:right w:val="none" w:sz="0" w:space="0" w:color="auto"/>
                      </w:divBdr>
                    </w:div>
                  </w:divsChild>
                </w:div>
                <w:div w:id="1493256551">
                  <w:marLeft w:val="0"/>
                  <w:marRight w:val="0"/>
                  <w:marTop w:val="0"/>
                  <w:marBottom w:val="0"/>
                  <w:divBdr>
                    <w:top w:val="none" w:sz="0" w:space="0" w:color="auto"/>
                    <w:left w:val="none" w:sz="0" w:space="0" w:color="auto"/>
                    <w:bottom w:val="none" w:sz="0" w:space="0" w:color="auto"/>
                    <w:right w:val="none" w:sz="0" w:space="0" w:color="auto"/>
                  </w:divBdr>
                </w:div>
                <w:div w:id="346566914">
                  <w:marLeft w:val="0"/>
                  <w:marRight w:val="0"/>
                  <w:marTop w:val="0"/>
                  <w:marBottom w:val="0"/>
                  <w:divBdr>
                    <w:top w:val="none" w:sz="0" w:space="0" w:color="auto"/>
                    <w:left w:val="none" w:sz="0" w:space="0" w:color="auto"/>
                    <w:bottom w:val="none" w:sz="0" w:space="0" w:color="auto"/>
                    <w:right w:val="none" w:sz="0" w:space="0" w:color="auto"/>
                  </w:divBdr>
                </w:div>
                <w:div w:id="1045175026">
                  <w:marLeft w:val="0"/>
                  <w:marRight w:val="0"/>
                  <w:marTop w:val="0"/>
                  <w:marBottom w:val="0"/>
                  <w:divBdr>
                    <w:top w:val="none" w:sz="0" w:space="0" w:color="auto"/>
                    <w:left w:val="none" w:sz="0" w:space="0" w:color="auto"/>
                    <w:bottom w:val="none" w:sz="0" w:space="0" w:color="auto"/>
                    <w:right w:val="none" w:sz="0" w:space="0" w:color="auto"/>
                  </w:divBdr>
                  <w:divsChild>
                    <w:div w:id="1429428103">
                      <w:marLeft w:val="0"/>
                      <w:marRight w:val="0"/>
                      <w:marTop w:val="0"/>
                      <w:marBottom w:val="0"/>
                      <w:divBdr>
                        <w:top w:val="none" w:sz="0" w:space="0" w:color="auto"/>
                        <w:left w:val="none" w:sz="0" w:space="0" w:color="auto"/>
                        <w:bottom w:val="none" w:sz="0" w:space="0" w:color="auto"/>
                        <w:right w:val="none" w:sz="0" w:space="0" w:color="auto"/>
                      </w:divBdr>
                      <w:divsChild>
                        <w:div w:id="1491600945">
                          <w:marLeft w:val="0"/>
                          <w:marRight w:val="0"/>
                          <w:marTop w:val="0"/>
                          <w:marBottom w:val="0"/>
                          <w:divBdr>
                            <w:top w:val="none" w:sz="0" w:space="0" w:color="auto"/>
                            <w:left w:val="none" w:sz="0" w:space="0" w:color="auto"/>
                            <w:bottom w:val="none" w:sz="0" w:space="0" w:color="auto"/>
                            <w:right w:val="none" w:sz="0" w:space="0" w:color="auto"/>
                          </w:divBdr>
                          <w:divsChild>
                            <w:div w:id="241061163">
                              <w:marLeft w:val="0"/>
                              <w:marRight w:val="0"/>
                              <w:marTop w:val="0"/>
                              <w:marBottom w:val="0"/>
                              <w:divBdr>
                                <w:top w:val="none" w:sz="0" w:space="0" w:color="auto"/>
                                <w:left w:val="none" w:sz="0" w:space="0" w:color="auto"/>
                                <w:bottom w:val="none" w:sz="0" w:space="0" w:color="auto"/>
                                <w:right w:val="none" w:sz="0" w:space="0" w:color="auto"/>
                              </w:divBdr>
                            </w:div>
                            <w:div w:id="2017338559">
                              <w:marLeft w:val="0"/>
                              <w:marRight w:val="0"/>
                              <w:marTop w:val="0"/>
                              <w:marBottom w:val="0"/>
                              <w:divBdr>
                                <w:top w:val="none" w:sz="0" w:space="0" w:color="auto"/>
                                <w:left w:val="none" w:sz="0" w:space="0" w:color="auto"/>
                                <w:bottom w:val="none" w:sz="0" w:space="0" w:color="auto"/>
                                <w:right w:val="none" w:sz="0" w:space="0" w:color="auto"/>
                              </w:divBdr>
                            </w:div>
                            <w:div w:id="1362512172">
                              <w:marLeft w:val="0"/>
                              <w:marRight w:val="0"/>
                              <w:marTop w:val="0"/>
                              <w:marBottom w:val="0"/>
                              <w:divBdr>
                                <w:top w:val="none" w:sz="0" w:space="0" w:color="auto"/>
                                <w:left w:val="none" w:sz="0" w:space="0" w:color="auto"/>
                                <w:bottom w:val="none" w:sz="0" w:space="0" w:color="auto"/>
                                <w:right w:val="none" w:sz="0" w:space="0" w:color="auto"/>
                              </w:divBdr>
                            </w:div>
                            <w:div w:id="1126003314">
                              <w:marLeft w:val="0"/>
                              <w:marRight w:val="0"/>
                              <w:marTop w:val="0"/>
                              <w:marBottom w:val="0"/>
                              <w:divBdr>
                                <w:top w:val="none" w:sz="0" w:space="0" w:color="auto"/>
                                <w:left w:val="none" w:sz="0" w:space="0" w:color="auto"/>
                                <w:bottom w:val="none" w:sz="0" w:space="0" w:color="auto"/>
                                <w:right w:val="none" w:sz="0" w:space="0" w:color="auto"/>
                              </w:divBdr>
                            </w:div>
                            <w:div w:id="860241603">
                              <w:marLeft w:val="0"/>
                              <w:marRight w:val="0"/>
                              <w:marTop w:val="0"/>
                              <w:marBottom w:val="0"/>
                              <w:divBdr>
                                <w:top w:val="none" w:sz="0" w:space="0" w:color="auto"/>
                                <w:left w:val="none" w:sz="0" w:space="0" w:color="auto"/>
                                <w:bottom w:val="none" w:sz="0" w:space="0" w:color="auto"/>
                                <w:right w:val="none" w:sz="0" w:space="0" w:color="auto"/>
                              </w:divBdr>
                            </w:div>
                            <w:div w:id="1449855034">
                              <w:marLeft w:val="0"/>
                              <w:marRight w:val="0"/>
                              <w:marTop w:val="0"/>
                              <w:marBottom w:val="0"/>
                              <w:divBdr>
                                <w:top w:val="none" w:sz="0" w:space="0" w:color="auto"/>
                                <w:left w:val="none" w:sz="0" w:space="0" w:color="auto"/>
                                <w:bottom w:val="none" w:sz="0" w:space="0" w:color="auto"/>
                                <w:right w:val="none" w:sz="0" w:space="0" w:color="auto"/>
                              </w:divBdr>
                            </w:div>
                            <w:div w:id="825711386">
                              <w:marLeft w:val="0"/>
                              <w:marRight w:val="0"/>
                              <w:marTop w:val="0"/>
                              <w:marBottom w:val="0"/>
                              <w:divBdr>
                                <w:top w:val="none" w:sz="0" w:space="0" w:color="auto"/>
                                <w:left w:val="none" w:sz="0" w:space="0" w:color="auto"/>
                                <w:bottom w:val="none" w:sz="0" w:space="0" w:color="auto"/>
                                <w:right w:val="none" w:sz="0" w:space="0" w:color="auto"/>
                              </w:divBdr>
                            </w:div>
                            <w:div w:id="93131900">
                              <w:marLeft w:val="0"/>
                              <w:marRight w:val="0"/>
                              <w:marTop w:val="0"/>
                              <w:marBottom w:val="0"/>
                              <w:divBdr>
                                <w:top w:val="none" w:sz="0" w:space="0" w:color="auto"/>
                                <w:left w:val="none" w:sz="0" w:space="0" w:color="auto"/>
                                <w:bottom w:val="none" w:sz="0" w:space="0" w:color="auto"/>
                                <w:right w:val="none" w:sz="0" w:space="0" w:color="auto"/>
                              </w:divBdr>
                            </w:div>
                            <w:div w:id="1817449699">
                              <w:marLeft w:val="0"/>
                              <w:marRight w:val="0"/>
                              <w:marTop w:val="0"/>
                              <w:marBottom w:val="0"/>
                              <w:divBdr>
                                <w:top w:val="none" w:sz="0" w:space="0" w:color="auto"/>
                                <w:left w:val="none" w:sz="0" w:space="0" w:color="auto"/>
                                <w:bottom w:val="none" w:sz="0" w:space="0" w:color="auto"/>
                                <w:right w:val="none" w:sz="0" w:space="0" w:color="auto"/>
                              </w:divBdr>
                            </w:div>
                          </w:divsChild>
                        </w:div>
                        <w:div w:id="427509307">
                          <w:marLeft w:val="0"/>
                          <w:marRight w:val="0"/>
                          <w:marTop w:val="0"/>
                          <w:marBottom w:val="0"/>
                          <w:divBdr>
                            <w:top w:val="none" w:sz="0" w:space="0" w:color="auto"/>
                            <w:left w:val="none" w:sz="0" w:space="0" w:color="auto"/>
                            <w:bottom w:val="none" w:sz="0" w:space="0" w:color="auto"/>
                            <w:right w:val="none" w:sz="0" w:space="0" w:color="auto"/>
                          </w:divBdr>
                        </w:div>
                        <w:div w:id="307176581">
                          <w:marLeft w:val="0"/>
                          <w:marRight w:val="0"/>
                          <w:marTop w:val="0"/>
                          <w:marBottom w:val="0"/>
                          <w:divBdr>
                            <w:top w:val="none" w:sz="0" w:space="0" w:color="auto"/>
                            <w:left w:val="none" w:sz="0" w:space="0" w:color="auto"/>
                            <w:bottom w:val="none" w:sz="0" w:space="0" w:color="auto"/>
                            <w:right w:val="none" w:sz="0" w:space="0" w:color="auto"/>
                          </w:divBdr>
                          <w:divsChild>
                            <w:div w:id="1643845392">
                              <w:marLeft w:val="0"/>
                              <w:marRight w:val="0"/>
                              <w:marTop w:val="0"/>
                              <w:marBottom w:val="0"/>
                              <w:divBdr>
                                <w:top w:val="none" w:sz="0" w:space="0" w:color="auto"/>
                                <w:left w:val="none" w:sz="0" w:space="0" w:color="auto"/>
                                <w:bottom w:val="none" w:sz="0" w:space="0" w:color="auto"/>
                                <w:right w:val="none" w:sz="0" w:space="0" w:color="auto"/>
                              </w:divBdr>
                            </w:div>
                            <w:div w:id="1563518069">
                              <w:marLeft w:val="0"/>
                              <w:marRight w:val="0"/>
                              <w:marTop w:val="0"/>
                              <w:marBottom w:val="0"/>
                              <w:divBdr>
                                <w:top w:val="none" w:sz="0" w:space="0" w:color="auto"/>
                                <w:left w:val="none" w:sz="0" w:space="0" w:color="auto"/>
                                <w:bottom w:val="none" w:sz="0" w:space="0" w:color="auto"/>
                                <w:right w:val="none" w:sz="0" w:space="0" w:color="auto"/>
                              </w:divBdr>
                            </w:div>
                          </w:divsChild>
                        </w:div>
                        <w:div w:id="451943568">
                          <w:marLeft w:val="0"/>
                          <w:marRight w:val="0"/>
                          <w:marTop w:val="0"/>
                          <w:marBottom w:val="0"/>
                          <w:divBdr>
                            <w:top w:val="none" w:sz="0" w:space="0" w:color="auto"/>
                            <w:left w:val="none" w:sz="0" w:space="0" w:color="auto"/>
                            <w:bottom w:val="none" w:sz="0" w:space="0" w:color="auto"/>
                            <w:right w:val="none" w:sz="0" w:space="0" w:color="auto"/>
                          </w:divBdr>
                        </w:div>
                        <w:div w:id="1579705028">
                          <w:marLeft w:val="0"/>
                          <w:marRight w:val="0"/>
                          <w:marTop w:val="0"/>
                          <w:marBottom w:val="0"/>
                          <w:divBdr>
                            <w:top w:val="none" w:sz="0" w:space="0" w:color="auto"/>
                            <w:left w:val="none" w:sz="0" w:space="0" w:color="auto"/>
                            <w:bottom w:val="none" w:sz="0" w:space="0" w:color="auto"/>
                            <w:right w:val="none" w:sz="0" w:space="0" w:color="auto"/>
                          </w:divBdr>
                          <w:divsChild>
                            <w:div w:id="1106536860">
                              <w:marLeft w:val="0"/>
                              <w:marRight w:val="0"/>
                              <w:marTop w:val="0"/>
                              <w:marBottom w:val="0"/>
                              <w:divBdr>
                                <w:top w:val="none" w:sz="0" w:space="0" w:color="auto"/>
                                <w:left w:val="none" w:sz="0" w:space="0" w:color="auto"/>
                                <w:bottom w:val="none" w:sz="0" w:space="0" w:color="auto"/>
                                <w:right w:val="none" w:sz="0" w:space="0" w:color="auto"/>
                              </w:divBdr>
                            </w:div>
                            <w:div w:id="1019623897">
                              <w:marLeft w:val="0"/>
                              <w:marRight w:val="0"/>
                              <w:marTop w:val="0"/>
                              <w:marBottom w:val="0"/>
                              <w:divBdr>
                                <w:top w:val="none" w:sz="0" w:space="0" w:color="auto"/>
                                <w:left w:val="none" w:sz="0" w:space="0" w:color="auto"/>
                                <w:bottom w:val="none" w:sz="0" w:space="0" w:color="auto"/>
                                <w:right w:val="none" w:sz="0" w:space="0" w:color="auto"/>
                              </w:divBdr>
                            </w:div>
                          </w:divsChild>
                        </w:div>
                        <w:div w:id="21446753">
                          <w:marLeft w:val="0"/>
                          <w:marRight w:val="0"/>
                          <w:marTop w:val="0"/>
                          <w:marBottom w:val="0"/>
                          <w:divBdr>
                            <w:top w:val="none" w:sz="0" w:space="0" w:color="auto"/>
                            <w:left w:val="none" w:sz="0" w:space="0" w:color="auto"/>
                            <w:bottom w:val="none" w:sz="0" w:space="0" w:color="auto"/>
                            <w:right w:val="none" w:sz="0" w:space="0" w:color="auto"/>
                          </w:divBdr>
                          <w:divsChild>
                            <w:div w:id="350764283">
                              <w:marLeft w:val="0"/>
                              <w:marRight w:val="0"/>
                              <w:marTop w:val="0"/>
                              <w:marBottom w:val="0"/>
                              <w:divBdr>
                                <w:top w:val="none" w:sz="0" w:space="0" w:color="auto"/>
                                <w:left w:val="none" w:sz="0" w:space="0" w:color="auto"/>
                                <w:bottom w:val="none" w:sz="0" w:space="0" w:color="auto"/>
                                <w:right w:val="none" w:sz="0" w:space="0" w:color="auto"/>
                              </w:divBdr>
                            </w:div>
                            <w:div w:id="37200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08419">
                      <w:marLeft w:val="0"/>
                      <w:marRight w:val="0"/>
                      <w:marTop w:val="0"/>
                      <w:marBottom w:val="0"/>
                      <w:divBdr>
                        <w:top w:val="none" w:sz="0" w:space="0" w:color="auto"/>
                        <w:left w:val="none" w:sz="0" w:space="0" w:color="auto"/>
                        <w:bottom w:val="none" w:sz="0" w:space="0" w:color="auto"/>
                        <w:right w:val="none" w:sz="0" w:space="0" w:color="auto"/>
                      </w:divBdr>
                      <w:divsChild>
                        <w:div w:id="1344087503">
                          <w:marLeft w:val="0"/>
                          <w:marRight w:val="0"/>
                          <w:marTop w:val="0"/>
                          <w:marBottom w:val="0"/>
                          <w:divBdr>
                            <w:top w:val="none" w:sz="0" w:space="0" w:color="auto"/>
                            <w:left w:val="none" w:sz="0" w:space="0" w:color="auto"/>
                            <w:bottom w:val="none" w:sz="0" w:space="0" w:color="auto"/>
                            <w:right w:val="none" w:sz="0" w:space="0" w:color="auto"/>
                          </w:divBdr>
                          <w:divsChild>
                            <w:div w:id="2029483858">
                              <w:marLeft w:val="0"/>
                              <w:marRight w:val="0"/>
                              <w:marTop w:val="0"/>
                              <w:marBottom w:val="0"/>
                              <w:divBdr>
                                <w:top w:val="none" w:sz="0" w:space="0" w:color="auto"/>
                                <w:left w:val="none" w:sz="0" w:space="0" w:color="auto"/>
                                <w:bottom w:val="none" w:sz="0" w:space="0" w:color="auto"/>
                                <w:right w:val="none" w:sz="0" w:space="0" w:color="auto"/>
                              </w:divBdr>
                            </w:div>
                            <w:div w:id="826091140">
                              <w:marLeft w:val="0"/>
                              <w:marRight w:val="0"/>
                              <w:marTop w:val="0"/>
                              <w:marBottom w:val="0"/>
                              <w:divBdr>
                                <w:top w:val="none" w:sz="0" w:space="0" w:color="auto"/>
                                <w:left w:val="none" w:sz="0" w:space="0" w:color="auto"/>
                                <w:bottom w:val="none" w:sz="0" w:space="0" w:color="auto"/>
                                <w:right w:val="none" w:sz="0" w:space="0" w:color="auto"/>
                              </w:divBdr>
                            </w:div>
                            <w:div w:id="884222974">
                              <w:marLeft w:val="0"/>
                              <w:marRight w:val="0"/>
                              <w:marTop w:val="0"/>
                              <w:marBottom w:val="0"/>
                              <w:divBdr>
                                <w:top w:val="none" w:sz="0" w:space="0" w:color="auto"/>
                                <w:left w:val="none" w:sz="0" w:space="0" w:color="auto"/>
                                <w:bottom w:val="none" w:sz="0" w:space="0" w:color="auto"/>
                                <w:right w:val="none" w:sz="0" w:space="0" w:color="auto"/>
                              </w:divBdr>
                            </w:div>
                          </w:divsChild>
                        </w:div>
                        <w:div w:id="465127314">
                          <w:marLeft w:val="0"/>
                          <w:marRight w:val="0"/>
                          <w:marTop w:val="0"/>
                          <w:marBottom w:val="0"/>
                          <w:divBdr>
                            <w:top w:val="none" w:sz="0" w:space="0" w:color="auto"/>
                            <w:left w:val="none" w:sz="0" w:space="0" w:color="auto"/>
                            <w:bottom w:val="none" w:sz="0" w:space="0" w:color="auto"/>
                            <w:right w:val="none" w:sz="0" w:space="0" w:color="auto"/>
                          </w:divBdr>
                        </w:div>
                        <w:div w:id="1489128080">
                          <w:marLeft w:val="0"/>
                          <w:marRight w:val="0"/>
                          <w:marTop w:val="0"/>
                          <w:marBottom w:val="0"/>
                          <w:divBdr>
                            <w:top w:val="none" w:sz="0" w:space="0" w:color="auto"/>
                            <w:left w:val="none" w:sz="0" w:space="0" w:color="auto"/>
                            <w:bottom w:val="none" w:sz="0" w:space="0" w:color="auto"/>
                            <w:right w:val="none" w:sz="0" w:space="0" w:color="auto"/>
                          </w:divBdr>
                        </w:div>
                        <w:div w:id="223639872">
                          <w:marLeft w:val="0"/>
                          <w:marRight w:val="0"/>
                          <w:marTop w:val="0"/>
                          <w:marBottom w:val="0"/>
                          <w:divBdr>
                            <w:top w:val="none" w:sz="0" w:space="0" w:color="auto"/>
                            <w:left w:val="none" w:sz="0" w:space="0" w:color="auto"/>
                            <w:bottom w:val="none" w:sz="0" w:space="0" w:color="auto"/>
                            <w:right w:val="none" w:sz="0" w:space="0" w:color="auto"/>
                          </w:divBdr>
                        </w:div>
                      </w:divsChild>
                    </w:div>
                    <w:div w:id="735127704">
                      <w:marLeft w:val="0"/>
                      <w:marRight w:val="0"/>
                      <w:marTop w:val="0"/>
                      <w:marBottom w:val="0"/>
                      <w:divBdr>
                        <w:top w:val="none" w:sz="0" w:space="0" w:color="auto"/>
                        <w:left w:val="none" w:sz="0" w:space="0" w:color="auto"/>
                        <w:bottom w:val="none" w:sz="0" w:space="0" w:color="auto"/>
                        <w:right w:val="none" w:sz="0" w:space="0" w:color="auto"/>
                      </w:divBdr>
                      <w:divsChild>
                        <w:div w:id="794761748">
                          <w:marLeft w:val="0"/>
                          <w:marRight w:val="0"/>
                          <w:marTop w:val="0"/>
                          <w:marBottom w:val="0"/>
                          <w:divBdr>
                            <w:top w:val="none" w:sz="0" w:space="0" w:color="auto"/>
                            <w:left w:val="none" w:sz="0" w:space="0" w:color="auto"/>
                            <w:bottom w:val="none" w:sz="0" w:space="0" w:color="auto"/>
                            <w:right w:val="none" w:sz="0" w:space="0" w:color="auto"/>
                          </w:divBdr>
                          <w:divsChild>
                            <w:div w:id="165756429">
                              <w:marLeft w:val="0"/>
                              <w:marRight w:val="0"/>
                              <w:marTop w:val="0"/>
                              <w:marBottom w:val="0"/>
                              <w:divBdr>
                                <w:top w:val="none" w:sz="0" w:space="0" w:color="auto"/>
                                <w:left w:val="none" w:sz="0" w:space="0" w:color="auto"/>
                                <w:bottom w:val="none" w:sz="0" w:space="0" w:color="auto"/>
                                <w:right w:val="none" w:sz="0" w:space="0" w:color="auto"/>
                              </w:divBdr>
                            </w:div>
                            <w:div w:id="32971285">
                              <w:marLeft w:val="0"/>
                              <w:marRight w:val="0"/>
                              <w:marTop w:val="0"/>
                              <w:marBottom w:val="0"/>
                              <w:divBdr>
                                <w:top w:val="none" w:sz="0" w:space="0" w:color="auto"/>
                                <w:left w:val="none" w:sz="0" w:space="0" w:color="auto"/>
                                <w:bottom w:val="none" w:sz="0" w:space="0" w:color="auto"/>
                                <w:right w:val="none" w:sz="0" w:space="0" w:color="auto"/>
                              </w:divBdr>
                            </w:div>
                            <w:div w:id="970747419">
                              <w:marLeft w:val="0"/>
                              <w:marRight w:val="0"/>
                              <w:marTop w:val="0"/>
                              <w:marBottom w:val="0"/>
                              <w:divBdr>
                                <w:top w:val="none" w:sz="0" w:space="0" w:color="auto"/>
                                <w:left w:val="none" w:sz="0" w:space="0" w:color="auto"/>
                                <w:bottom w:val="none" w:sz="0" w:space="0" w:color="auto"/>
                                <w:right w:val="none" w:sz="0" w:space="0" w:color="auto"/>
                              </w:divBdr>
                            </w:div>
                          </w:divsChild>
                        </w:div>
                        <w:div w:id="35201085">
                          <w:marLeft w:val="0"/>
                          <w:marRight w:val="0"/>
                          <w:marTop w:val="0"/>
                          <w:marBottom w:val="0"/>
                          <w:divBdr>
                            <w:top w:val="none" w:sz="0" w:space="0" w:color="auto"/>
                            <w:left w:val="none" w:sz="0" w:space="0" w:color="auto"/>
                            <w:bottom w:val="none" w:sz="0" w:space="0" w:color="auto"/>
                            <w:right w:val="none" w:sz="0" w:space="0" w:color="auto"/>
                          </w:divBdr>
                        </w:div>
                        <w:div w:id="2102295592">
                          <w:marLeft w:val="0"/>
                          <w:marRight w:val="0"/>
                          <w:marTop w:val="0"/>
                          <w:marBottom w:val="0"/>
                          <w:divBdr>
                            <w:top w:val="none" w:sz="0" w:space="0" w:color="auto"/>
                            <w:left w:val="none" w:sz="0" w:space="0" w:color="auto"/>
                            <w:bottom w:val="none" w:sz="0" w:space="0" w:color="auto"/>
                            <w:right w:val="none" w:sz="0" w:space="0" w:color="auto"/>
                          </w:divBdr>
                          <w:divsChild>
                            <w:div w:id="1691879182">
                              <w:marLeft w:val="0"/>
                              <w:marRight w:val="0"/>
                              <w:marTop w:val="0"/>
                              <w:marBottom w:val="0"/>
                              <w:divBdr>
                                <w:top w:val="none" w:sz="0" w:space="0" w:color="auto"/>
                                <w:left w:val="none" w:sz="0" w:space="0" w:color="auto"/>
                                <w:bottom w:val="none" w:sz="0" w:space="0" w:color="auto"/>
                                <w:right w:val="none" w:sz="0" w:space="0" w:color="auto"/>
                              </w:divBdr>
                            </w:div>
                            <w:div w:id="965237229">
                              <w:marLeft w:val="0"/>
                              <w:marRight w:val="0"/>
                              <w:marTop w:val="0"/>
                              <w:marBottom w:val="0"/>
                              <w:divBdr>
                                <w:top w:val="none" w:sz="0" w:space="0" w:color="auto"/>
                                <w:left w:val="none" w:sz="0" w:space="0" w:color="auto"/>
                                <w:bottom w:val="none" w:sz="0" w:space="0" w:color="auto"/>
                                <w:right w:val="none" w:sz="0" w:space="0" w:color="auto"/>
                              </w:divBdr>
                            </w:div>
                            <w:div w:id="2010015050">
                              <w:marLeft w:val="0"/>
                              <w:marRight w:val="0"/>
                              <w:marTop w:val="0"/>
                              <w:marBottom w:val="0"/>
                              <w:divBdr>
                                <w:top w:val="none" w:sz="0" w:space="0" w:color="auto"/>
                                <w:left w:val="none" w:sz="0" w:space="0" w:color="auto"/>
                                <w:bottom w:val="none" w:sz="0" w:space="0" w:color="auto"/>
                                <w:right w:val="none" w:sz="0" w:space="0" w:color="auto"/>
                              </w:divBdr>
                            </w:div>
                            <w:div w:id="1758597534">
                              <w:marLeft w:val="0"/>
                              <w:marRight w:val="0"/>
                              <w:marTop w:val="0"/>
                              <w:marBottom w:val="0"/>
                              <w:divBdr>
                                <w:top w:val="none" w:sz="0" w:space="0" w:color="auto"/>
                                <w:left w:val="none" w:sz="0" w:space="0" w:color="auto"/>
                                <w:bottom w:val="none" w:sz="0" w:space="0" w:color="auto"/>
                                <w:right w:val="none" w:sz="0" w:space="0" w:color="auto"/>
                              </w:divBdr>
                            </w:div>
                            <w:div w:id="203214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351296">
                      <w:marLeft w:val="0"/>
                      <w:marRight w:val="0"/>
                      <w:marTop w:val="0"/>
                      <w:marBottom w:val="0"/>
                      <w:divBdr>
                        <w:top w:val="none" w:sz="0" w:space="0" w:color="auto"/>
                        <w:left w:val="none" w:sz="0" w:space="0" w:color="auto"/>
                        <w:bottom w:val="none" w:sz="0" w:space="0" w:color="auto"/>
                        <w:right w:val="none" w:sz="0" w:space="0" w:color="auto"/>
                      </w:divBdr>
                      <w:divsChild>
                        <w:div w:id="1549338492">
                          <w:marLeft w:val="0"/>
                          <w:marRight w:val="0"/>
                          <w:marTop w:val="0"/>
                          <w:marBottom w:val="0"/>
                          <w:divBdr>
                            <w:top w:val="none" w:sz="0" w:space="0" w:color="auto"/>
                            <w:left w:val="none" w:sz="0" w:space="0" w:color="auto"/>
                            <w:bottom w:val="none" w:sz="0" w:space="0" w:color="auto"/>
                            <w:right w:val="none" w:sz="0" w:space="0" w:color="auto"/>
                          </w:divBdr>
                        </w:div>
                        <w:div w:id="801733668">
                          <w:marLeft w:val="0"/>
                          <w:marRight w:val="0"/>
                          <w:marTop w:val="0"/>
                          <w:marBottom w:val="0"/>
                          <w:divBdr>
                            <w:top w:val="none" w:sz="0" w:space="0" w:color="auto"/>
                            <w:left w:val="none" w:sz="0" w:space="0" w:color="auto"/>
                            <w:bottom w:val="none" w:sz="0" w:space="0" w:color="auto"/>
                            <w:right w:val="none" w:sz="0" w:space="0" w:color="auto"/>
                          </w:divBdr>
                          <w:divsChild>
                            <w:div w:id="535234514">
                              <w:marLeft w:val="0"/>
                              <w:marRight w:val="0"/>
                              <w:marTop w:val="0"/>
                              <w:marBottom w:val="0"/>
                              <w:divBdr>
                                <w:top w:val="none" w:sz="0" w:space="0" w:color="auto"/>
                                <w:left w:val="none" w:sz="0" w:space="0" w:color="auto"/>
                                <w:bottom w:val="none" w:sz="0" w:space="0" w:color="auto"/>
                                <w:right w:val="none" w:sz="0" w:space="0" w:color="auto"/>
                              </w:divBdr>
                            </w:div>
                            <w:div w:id="80487604">
                              <w:marLeft w:val="0"/>
                              <w:marRight w:val="0"/>
                              <w:marTop w:val="0"/>
                              <w:marBottom w:val="0"/>
                              <w:divBdr>
                                <w:top w:val="none" w:sz="0" w:space="0" w:color="auto"/>
                                <w:left w:val="none" w:sz="0" w:space="0" w:color="auto"/>
                                <w:bottom w:val="none" w:sz="0" w:space="0" w:color="auto"/>
                                <w:right w:val="none" w:sz="0" w:space="0" w:color="auto"/>
                              </w:divBdr>
                            </w:div>
                            <w:div w:id="26778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42532">
                      <w:marLeft w:val="0"/>
                      <w:marRight w:val="0"/>
                      <w:marTop w:val="0"/>
                      <w:marBottom w:val="0"/>
                      <w:divBdr>
                        <w:top w:val="none" w:sz="0" w:space="0" w:color="auto"/>
                        <w:left w:val="none" w:sz="0" w:space="0" w:color="auto"/>
                        <w:bottom w:val="none" w:sz="0" w:space="0" w:color="auto"/>
                        <w:right w:val="none" w:sz="0" w:space="0" w:color="auto"/>
                      </w:divBdr>
                      <w:divsChild>
                        <w:div w:id="234585238">
                          <w:marLeft w:val="0"/>
                          <w:marRight w:val="0"/>
                          <w:marTop w:val="0"/>
                          <w:marBottom w:val="0"/>
                          <w:divBdr>
                            <w:top w:val="none" w:sz="0" w:space="0" w:color="auto"/>
                            <w:left w:val="none" w:sz="0" w:space="0" w:color="auto"/>
                            <w:bottom w:val="none" w:sz="0" w:space="0" w:color="auto"/>
                            <w:right w:val="none" w:sz="0" w:space="0" w:color="auto"/>
                          </w:divBdr>
                        </w:div>
                        <w:div w:id="2146073385">
                          <w:marLeft w:val="0"/>
                          <w:marRight w:val="0"/>
                          <w:marTop w:val="0"/>
                          <w:marBottom w:val="0"/>
                          <w:divBdr>
                            <w:top w:val="none" w:sz="0" w:space="0" w:color="auto"/>
                            <w:left w:val="none" w:sz="0" w:space="0" w:color="auto"/>
                            <w:bottom w:val="none" w:sz="0" w:space="0" w:color="auto"/>
                            <w:right w:val="none" w:sz="0" w:space="0" w:color="auto"/>
                          </w:divBdr>
                          <w:divsChild>
                            <w:div w:id="739793848">
                              <w:marLeft w:val="0"/>
                              <w:marRight w:val="0"/>
                              <w:marTop w:val="0"/>
                              <w:marBottom w:val="0"/>
                              <w:divBdr>
                                <w:top w:val="none" w:sz="0" w:space="0" w:color="auto"/>
                                <w:left w:val="none" w:sz="0" w:space="0" w:color="auto"/>
                                <w:bottom w:val="none" w:sz="0" w:space="0" w:color="auto"/>
                                <w:right w:val="none" w:sz="0" w:space="0" w:color="auto"/>
                              </w:divBdr>
                            </w:div>
                            <w:div w:id="1084181612">
                              <w:marLeft w:val="0"/>
                              <w:marRight w:val="0"/>
                              <w:marTop w:val="0"/>
                              <w:marBottom w:val="0"/>
                              <w:divBdr>
                                <w:top w:val="none" w:sz="0" w:space="0" w:color="auto"/>
                                <w:left w:val="none" w:sz="0" w:space="0" w:color="auto"/>
                                <w:bottom w:val="none" w:sz="0" w:space="0" w:color="auto"/>
                                <w:right w:val="none" w:sz="0" w:space="0" w:color="auto"/>
                              </w:divBdr>
                            </w:div>
                            <w:div w:id="1591308827">
                              <w:marLeft w:val="0"/>
                              <w:marRight w:val="0"/>
                              <w:marTop w:val="0"/>
                              <w:marBottom w:val="0"/>
                              <w:divBdr>
                                <w:top w:val="none" w:sz="0" w:space="0" w:color="auto"/>
                                <w:left w:val="none" w:sz="0" w:space="0" w:color="auto"/>
                                <w:bottom w:val="none" w:sz="0" w:space="0" w:color="auto"/>
                                <w:right w:val="none" w:sz="0" w:space="0" w:color="auto"/>
                              </w:divBdr>
                            </w:div>
                            <w:div w:id="793333390">
                              <w:marLeft w:val="0"/>
                              <w:marRight w:val="0"/>
                              <w:marTop w:val="0"/>
                              <w:marBottom w:val="0"/>
                              <w:divBdr>
                                <w:top w:val="none" w:sz="0" w:space="0" w:color="auto"/>
                                <w:left w:val="none" w:sz="0" w:space="0" w:color="auto"/>
                                <w:bottom w:val="none" w:sz="0" w:space="0" w:color="auto"/>
                                <w:right w:val="none" w:sz="0" w:space="0" w:color="auto"/>
                              </w:divBdr>
                            </w:div>
                            <w:div w:id="1144548249">
                              <w:marLeft w:val="0"/>
                              <w:marRight w:val="0"/>
                              <w:marTop w:val="0"/>
                              <w:marBottom w:val="0"/>
                              <w:divBdr>
                                <w:top w:val="none" w:sz="0" w:space="0" w:color="auto"/>
                                <w:left w:val="none" w:sz="0" w:space="0" w:color="auto"/>
                                <w:bottom w:val="none" w:sz="0" w:space="0" w:color="auto"/>
                                <w:right w:val="none" w:sz="0" w:space="0" w:color="auto"/>
                              </w:divBdr>
                            </w:div>
                          </w:divsChild>
                        </w:div>
                        <w:div w:id="175122392">
                          <w:marLeft w:val="0"/>
                          <w:marRight w:val="0"/>
                          <w:marTop w:val="0"/>
                          <w:marBottom w:val="0"/>
                          <w:divBdr>
                            <w:top w:val="none" w:sz="0" w:space="0" w:color="auto"/>
                            <w:left w:val="none" w:sz="0" w:space="0" w:color="auto"/>
                            <w:bottom w:val="none" w:sz="0" w:space="0" w:color="auto"/>
                            <w:right w:val="none" w:sz="0" w:space="0" w:color="auto"/>
                          </w:divBdr>
                        </w:div>
                        <w:div w:id="627901553">
                          <w:marLeft w:val="0"/>
                          <w:marRight w:val="0"/>
                          <w:marTop w:val="0"/>
                          <w:marBottom w:val="0"/>
                          <w:divBdr>
                            <w:top w:val="none" w:sz="0" w:space="0" w:color="auto"/>
                            <w:left w:val="none" w:sz="0" w:space="0" w:color="auto"/>
                            <w:bottom w:val="none" w:sz="0" w:space="0" w:color="auto"/>
                            <w:right w:val="none" w:sz="0" w:space="0" w:color="auto"/>
                          </w:divBdr>
                        </w:div>
                      </w:divsChild>
                    </w:div>
                    <w:div w:id="1025448458">
                      <w:marLeft w:val="0"/>
                      <w:marRight w:val="0"/>
                      <w:marTop w:val="0"/>
                      <w:marBottom w:val="0"/>
                      <w:divBdr>
                        <w:top w:val="none" w:sz="0" w:space="0" w:color="auto"/>
                        <w:left w:val="none" w:sz="0" w:space="0" w:color="auto"/>
                        <w:bottom w:val="none" w:sz="0" w:space="0" w:color="auto"/>
                        <w:right w:val="none" w:sz="0" w:space="0" w:color="auto"/>
                      </w:divBdr>
                      <w:divsChild>
                        <w:div w:id="1035932896">
                          <w:marLeft w:val="0"/>
                          <w:marRight w:val="0"/>
                          <w:marTop w:val="0"/>
                          <w:marBottom w:val="0"/>
                          <w:divBdr>
                            <w:top w:val="none" w:sz="0" w:space="0" w:color="auto"/>
                            <w:left w:val="none" w:sz="0" w:space="0" w:color="auto"/>
                            <w:bottom w:val="none" w:sz="0" w:space="0" w:color="auto"/>
                            <w:right w:val="none" w:sz="0" w:space="0" w:color="auto"/>
                          </w:divBdr>
                          <w:divsChild>
                            <w:div w:id="996684753">
                              <w:marLeft w:val="0"/>
                              <w:marRight w:val="0"/>
                              <w:marTop w:val="0"/>
                              <w:marBottom w:val="0"/>
                              <w:divBdr>
                                <w:top w:val="none" w:sz="0" w:space="0" w:color="auto"/>
                                <w:left w:val="none" w:sz="0" w:space="0" w:color="auto"/>
                                <w:bottom w:val="none" w:sz="0" w:space="0" w:color="auto"/>
                                <w:right w:val="none" w:sz="0" w:space="0" w:color="auto"/>
                              </w:divBdr>
                            </w:div>
                            <w:div w:id="1575168094">
                              <w:marLeft w:val="0"/>
                              <w:marRight w:val="0"/>
                              <w:marTop w:val="0"/>
                              <w:marBottom w:val="0"/>
                              <w:divBdr>
                                <w:top w:val="none" w:sz="0" w:space="0" w:color="auto"/>
                                <w:left w:val="none" w:sz="0" w:space="0" w:color="auto"/>
                                <w:bottom w:val="none" w:sz="0" w:space="0" w:color="auto"/>
                                <w:right w:val="none" w:sz="0" w:space="0" w:color="auto"/>
                              </w:divBdr>
                            </w:div>
                          </w:divsChild>
                        </w:div>
                        <w:div w:id="1857229770">
                          <w:marLeft w:val="0"/>
                          <w:marRight w:val="0"/>
                          <w:marTop w:val="0"/>
                          <w:marBottom w:val="0"/>
                          <w:divBdr>
                            <w:top w:val="none" w:sz="0" w:space="0" w:color="auto"/>
                            <w:left w:val="none" w:sz="0" w:space="0" w:color="auto"/>
                            <w:bottom w:val="none" w:sz="0" w:space="0" w:color="auto"/>
                            <w:right w:val="none" w:sz="0" w:space="0" w:color="auto"/>
                          </w:divBdr>
                        </w:div>
                      </w:divsChild>
                    </w:div>
                    <w:div w:id="1608269741">
                      <w:marLeft w:val="0"/>
                      <w:marRight w:val="0"/>
                      <w:marTop w:val="0"/>
                      <w:marBottom w:val="0"/>
                      <w:divBdr>
                        <w:top w:val="none" w:sz="0" w:space="0" w:color="auto"/>
                        <w:left w:val="none" w:sz="0" w:space="0" w:color="auto"/>
                        <w:bottom w:val="none" w:sz="0" w:space="0" w:color="auto"/>
                        <w:right w:val="none" w:sz="0" w:space="0" w:color="auto"/>
                      </w:divBdr>
                      <w:divsChild>
                        <w:div w:id="268975518">
                          <w:marLeft w:val="0"/>
                          <w:marRight w:val="0"/>
                          <w:marTop w:val="0"/>
                          <w:marBottom w:val="0"/>
                          <w:divBdr>
                            <w:top w:val="none" w:sz="0" w:space="0" w:color="auto"/>
                            <w:left w:val="none" w:sz="0" w:space="0" w:color="auto"/>
                            <w:bottom w:val="none" w:sz="0" w:space="0" w:color="auto"/>
                            <w:right w:val="none" w:sz="0" w:space="0" w:color="auto"/>
                          </w:divBdr>
                          <w:divsChild>
                            <w:div w:id="243809340">
                              <w:marLeft w:val="0"/>
                              <w:marRight w:val="0"/>
                              <w:marTop w:val="0"/>
                              <w:marBottom w:val="0"/>
                              <w:divBdr>
                                <w:top w:val="none" w:sz="0" w:space="0" w:color="auto"/>
                                <w:left w:val="none" w:sz="0" w:space="0" w:color="auto"/>
                                <w:bottom w:val="none" w:sz="0" w:space="0" w:color="auto"/>
                                <w:right w:val="none" w:sz="0" w:space="0" w:color="auto"/>
                              </w:divBdr>
                            </w:div>
                            <w:div w:id="174818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40279">
                      <w:marLeft w:val="0"/>
                      <w:marRight w:val="0"/>
                      <w:marTop w:val="0"/>
                      <w:marBottom w:val="0"/>
                      <w:divBdr>
                        <w:top w:val="none" w:sz="0" w:space="0" w:color="auto"/>
                        <w:left w:val="none" w:sz="0" w:space="0" w:color="auto"/>
                        <w:bottom w:val="none" w:sz="0" w:space="0" w:color="auto"/>
                        <w:right w:val="none" w:sz="0" w:space="0" w:color="auto"/>
                      </w:divBdr>
                      <w:divsChild>
                        <w:div w:id="1724870476">
                          <w:marLeft w:val="0"/>
                          <w:marRight w:val="0"/>
                          <w:marTop w:val="0"/>
                          <w:marBottom w:val="0"/>
                          <w:divBdr>
                            <w:top w:val="none" w:sz="0" w:space="0" w:color="auto"/>
                            <w:left w:val="none" w:sz="0" w:space="0" w:color="auto"/>
                            <w:bottom w:val="none" w:sz="0" w:space="0" w:color="auto"/>
                            <w:right w:val="none" w:sz="0" w:space="0" w:color="auto"/>
                          </w:divBdr>
                        </w:div>
                        <w:div w:id="1920018155">
                          <w:marLeft w:val="0"/>
                          <w:marRight w:val="0"/>
                          <w:marTop w:val="0"/>
                          <w:marBottom w:val="0"/>
                          <w:divBdr>
                            <w:top w:val="none" w:sz="0" w:space="0" w:color="auto"/>
                            <w:left w:val="none" w:sz="0" w:space="0" w:color="auto"/>
                            <w:bottom w:val="none" w:sz="0" w:space="0" w:color="auto"/>
                            <w:right w:val="none" w:sz="0" w:space="0" w:color="auto"/>
                          </w:divBdr>
                          <w:divsChild>
                            <w:div w:id="1726106272">
                              <w:marLeft w:val="0"/>
                              <w:marRight w:val="0"/>
                              <w:marTop w:val="0"/>
                              <w:marBottom w:val="0"/>
                              <w:divBdr>
                                <w:top w:val="none" w:sz="0" w:space="0" w:color="auto"/>
                                <w:left w:val="none" w:sz="0" w:space="0" w:color="auto"/>
                                <w:bottom w:val="none" w:sz="0" w:space="0" w:color="auto"/>
                                <w:right w:val="none" w:sz="0" w:space="0" w:color="auto"/>
                              </w:divBdr>
                            </w:div>
                            <w:div w:id="183529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54454">
                      <w:marLeft w:val="0"/>
                      <w:marRight w:val="0"/>
                      <w:marTop w:val="0"/>
                      <w:marBottom w:val="0"/>
                      <w:divBdr>
                        <w:top w:val="none" w:sz="0" w:space="0" w:color="auto"/>
                        <w:left w:val="none" w:sz="0" w:space="0" w:color="auto"/>
                        <w:bottom w:val="none" w:sz="0" w:space="0" w:color="auto"/>
                        <w:right w:val="none" w:sz="0" w:space="0" w:color="auto"/>
                      </w:divBdr>
                      <w:divsChild>
                        <w:div w:id="542330538">
                          <w:marLeft w:val="0"/>
                          <w:marRight w:val="0"/>
                          <w:marTop w:val="0"/>
                          <w:marBottom w:val="0"/>
                          <w:divBdr>
                            <w:top w:val="none" w:sz="0" w:space="0" w:color="auto"/>
                            <w:left w:val="none" w:sz="0" w:space="0" w:color="auto"/>
                            <w:bottom w:val="none" w:sz="0" w:space="0" w:color="auto"/>
                            <w:right w:val="none" w:sz="0" w:space="0" w:color="auto"/>
                          </w:divBdr>
                          <w:divsChild>
                            <w:div w:id="2138718347">
                              <w:marLeft w:val="0"/>
                              <w:marRight w:val="0"/>
                              <w:marTop w:val="0"/>
                              <w:marBottom w:val="0"/>
                              <w:divBdr>
                                <w:top w:val="none" w:sz="0" w:space="0" w:color="auto"/>
                                <w:left w:val="none" w:sz="0" w:space="0" w:color="auto"/>
                                <w:bottom w:val="none" w:sz="0" w:space="0" w:color="auto"/>
                                <w:right w:val="none" w:sz="0" w:space="0" w:color="auto"/>
                              </w:divBdr>
                            </w:div>
                            <w:div w:id="718434139">
                              <w:marLeft w:val="0"/>
                              <w:marRight w:val="0"/>
                              <w:marTop w:val="0"/>
                              <w:marBottom w:val="0"/>
                              <w:divBdr>
                                <w:top w:val="none" w:sz="0" w:space="0" w:color="auto"/>
                                <w:left w:val="none" w:sz="0" w:space="0" w:color="auto"/>
                                <w:bottom w:val="none" w:sz="0" w:space="0" w:color="auto"/>
                                <w:right w:val="none" w:sz="0" w:space="0" w:color="auto"/>
                              </w:divBdr>
                            </w:div>
                          </w:divsChild>
                        </w:div>
                        <w:div w:id="2123919528">
                          <w:marLeft w:val="0"/>
                          <w:marRight w:val="0"/>
                          <w:marTop w:val="0"/>
                          <w:marBottom w:val="0"/>
                          <w:divBdr>
                            <w:top w:val="none" w:sz="0" w:space="0" w:color="auto"/>
                            <w:left w:val="none" w:sz="0" w:space="0" w:color="auto"/>
                            <w:bottom w:val="none" w:sz="0" w:space="0" w:color="auto"/>
                            <w:right w:val="none" w:sz="0" w:space="0" w:color="auto"/>
                          </w:divBdr>
                        </w:div>
                        <w:div w:id="230625031">
                          <w:marLeft w:val="0"/>
                          <w:marRight w:val="0"/>
                          <w:marTop w:val="0"/>
                          <w:marBottom w:val="0"/>
                          <w:divBdr>
                            <w:top w:val="none" w:sz="0" w:space="0" w:color="auto"/>
                            <w:left w:val="none" w:sz="0" w:space="0" w:color="auto"/>
                            <w:bottom w:val="none" w:sz="0" w:space="0" w:color="auto"/>
                            <w:right w:val="none" w:sz="0" w:space="0" w:color="auto"/>
                          </w:divBdr>
                        </w:div>
                      </w:divsChild>
                    </w:div>
                    <w:div w:id="721945131">
                      <w:marLeft w:val="0"/>
                      <w:marRight w:val="0"/>
                      <w:marTop w:val="0"/>
                      <w:marBottom w:val="0"/>
                      <w:divBdr>
                        <w:top w:val="none" w:sz="0" w:space="0" w:color="auto"/>
                        <w:left w:val="none" w:sz="0" w:space="0" w:color="auto"/>
                        <w:bottom w:val="none" w:sz="0" w:space="0" w:color="auto"/>
                        <w:right w:val="none" w:sz="0" w:space="0" w:color="auto"/>
                      </w:divBdr>
                      <w:divsChild>
                        <w:div w:id="1445072972">
                          <w:marLeft w:val="0"/>
                          <w:marRight w:val="0"/>
                          <w:marTop w:val="0"/>
                          <w:marBottom w:val="0"/>
                          <w:divBdr>
                            <w:top w:val="none" w:sz="0" w:space="0" w:color="auto"/>
                            <w:left w:val="none" w:sz="0" w:space="0" w:color="auto"/>
                            <w:bottom w:val="none" w:sz="0" w:space="0" w:color="auto"/>
                            <w:right w:val="none" w:sz="0" w:space="0" w:color="auto"/>
                          </w:divBdr>
                          <w:divsChild>
                            <w:div w:id="2066828113">
                              <w:marLeft w:val="0"/>
                              <w:marRight w:val="0"/>
                              <w:marTop w:val="0"/>
                              <w:marBottom w:val="0"/>
                              <w:divBdr>
                                <w:top w:val="none" w:sz="0" w:space="0" w:color="auto"/>
                                <w:left w:val="none" w:sz="0" w:space="0" w:color="auto"/>
                                <w:bottom w:val="none" w:sz="0" w:space="0" w:color="auto"/>
                                <w:right w:val="none" w:sz="0" w:space="0" w:color="auto"/>
                              </w:divBdr>
                            </w:div>
                            <w:div w:id="184830241">
                              <w:marLeft w:val="0"/>
                              <w:marRight w:val="0"/>
                              <w:marTop w:val="0"/>
                              <w:marBottom w:val="0"/>
                              <w:divBdr>
                                <w:top w:val="none" w:sz="0" w:space="0" w:color="auto"/>
                                <w:left w:val="none" w:sz="0" w:space="0" w:color="auto"/>
                                <w:bottom w:val="none" w:sz="0" w:space="0" w:color="auto"/>
                                <w:right w:val="none" w:sz="0" w:space="0" w:color="auto"/>
                              </w:divBdr>
                            </w:div>
                            <w:div w:id="199753984">
                              <w:marLeft w:val="0"/>
                              <w:marRight w:val="0"/>
                              <w:marTop w:val="0"/>
                              <w:marBottom w:val="0"/>
                              <w:divBdr>
                                <w:top w:val="none" w:sz="0" w:space="0" w:color="auto"/>
                                <w:left w:val="none" w:sz="0" w:space="0" w:color="auto"/>
                                <w:bottom w:val="none" w:sz="0" w:space="0" w:color="auto"/>
                                <w:right w:val="none" w:sz="0" w:space="0" w:color="auto"/>
                              </w:divBdr>
                            </w:div>
                          </w:divsChild>
                        </w:div>
                        <w:div w:id="1345520147">
                          <w:marLeft w:val="0"/>
                          <w:marRight w:val="0"/>
                          <w:marTop w:val="0"/>
                          <w:marBottom w:val="0"/>
                          <w:divBdr>
                            <w:top w:val="none" w:sz="0" w:space="0" w:color="auto"/>
                            <w:left w:val="none" w:sz="0" w:space="0" w:color="auto"/>
                            <w:bottom w:val="none" w:sz="0" w:space="0" w:color="auto"/>
                            <w:right w:val="none" w:sz="0" w:space="0" w:color="auto"/>
                          </w:divBdr>
                        </w:div>
                      </w:divsChild>
                    </w:div>
                    <w:div w:id="1398436162">
                      <w:marLeft w:val="0"/>
                      <w:marRight w:val="0"/>
                      <w:marTop w:val="0"/>
                      <w:marBottom w:val="0"/>
                      <w:divBdr>
                        <w:top w:val="none" w:sz="0" w:space="0" w:color="auto"/>
                        <w:left w:val="none" w:sz="0" w:space="0" w:color="auto"/>
                        <w:bottom w:val="none" w:sz="0" w:space="0" w:color="auto"/>
                        <w:right w:val="none" w:sz="0" w:space="0" w:color="auto"/>
                      </w:divBdr>
                      <w:divsChild>
                        <w:div w:id="507866169">
                          <w:marLeft w:val="0"/>
                          <w:marRight w:val="0"/>
                          <w:marTop w:val="0"/>
                          <w:marBottom w:val="0"/>
                          <w:divBdr>
                            <w:top w:val="none" w:sz="0" w:space="0" w:color="auto"/>
                            <w:left w:val="none" w:sz="0" w:space="0" w:color="auto"/>
                            <w:bottom w:val="none" w:sz="0" w:space="0" w:color="auto"/>
                            <w:right w:val="none" w:sz="0" w:space="0" w:color="auto"/>
                          </w:divBdr>
                          <w:divsChild>
                            <w:div w:id="592396613">
                              <w:marLeft w:val="0"/>
                              <w:marRight w:val="0"/>
                              <w:marTop w:val="0"/>
                              <w:marBottom w:val="0"/>
                              <w:divBdr>
                                <w:top w:val="none" w:sz="0" w:space="0" w:color="auto"/>
                                <w:left w:val="none" w:sz="0" w:space="0" w:color="auto"/>
                                <w:bottom w:val="none" w:sz="0" w:space="0" w:color="auto"/>
                                <w:right w:val="none" w:sz="0" w:space="0" w:color="auto"/>
                              </w:divBdr>
                            </w:div>
                            <w:div w:id="57557601">
                              <w:marLeft w:val="0"/>
                              <w:marRight w:val="0"/>
                              <w:marTop w:val="0"/>
                              <w:marBottom w:val="0"/>
                              <w:divBdr>
                                <w:top w:val="none" w:sz="0" w:space="0" w:color="auto"/>
                                <w:left w:val="none" w:sz="0" w:space="0" w:color="auto"/>
                                <w:bottom w:val="none" w:sz="0" w:space="0" w:color="auto"/>
                                <w:right w:val="none" w:sz="0" w:space="0" w:color="auto"/>
                              </w:divBdr>
                            </w:div>
                          </w:divsChild>
                        </w:div>
                        <w:div w:id="1130050215">
                          <w:marLeft w:val="0"/>
                          <w:marRight w:val="0"/>
                          <w:marTop w:val="0"/>
                          <w:marBottom w:val="0"/>
                          <w:divBdr>
                            <w:top w:val="none" w:sz="0" w:space="0" w:color="auto"/>
                            <w:left w:val="none" w:sz="0" w:space="0" w:color="auto"/>
                            <w:bottom w:val="none" w:sz="0" w:space="0" w:color="auto"/>
                            <w:right w:val="none" w:sz="0" w:space="0" w:color="auto"/>
                          </w:divBdr>
                          <w:divsChild>
                            <w:div w:id="1777290296">
                              <w:marLeft w:val="0"/>
                              <w:marRight w:val="0"/>
                              <w:marTop w:val="0"/>
                              <w:marBottom w:val="0"/>
                              <w:divBdr>
                                <w:top w:val="none" w:sz="0" w:space="0" w:color="auto"/>
                                <w:left w:val="none" w:sz="0" w:space="0" w:color="auto"/>
                                <w:bottom w:val="none" w:sz="0" w:space="0" w:color="auto"/>
                                <w:right w:val="none" w:sz="0" w:space="0" w:color="auto"/>
                              </w:divBdr>
                            </w:div>
                            <w:div w:id="498425394">
                              <w:marLeft w:val="0"/>
                              <w:marRight w:val="0"/>
                              <w:marTop w:val="0"/>
                              <w:marBottom w:val="0"/>
                              <w:divBdr>
                                <w:top w:val="none" w:sz="0" w:space="0" w:color="auto"/>
                                <w:left w:val="none" w:sz="0" w:space="0" w:color="auto"/>
                                <w:bottom w:val="none" w:sz="0" w:space="0" w:color="auto"/>
                                <w:right w:val="none" w:sz="0" w:space="0" w:color="auto"/>
                              </w:divBdr>
                            </w:div>
                            <w:div w:id="90695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10227">
                      <w:marLeft w:val="0"/>
                      <w:marRight w:val="0"/>
                      <w:marTop w:val="0"/>
                      <w:marBottom w:val="0"/>
                      <w:divBdr>
                        <w:top w:val="none" w:sz="0" w:space="0" w:color="auto"/>
                        <w:left w:val="none" w:sz="0" w:space="0" w:color="auto"/>
                        <w:bottom w:val="none" w:sz="0" w:space="0" w:color="auto"/>
                        <w:right w:val="none" w:sz="0" w:space="0" w:color="auto"/>
                      </w:divBdr>
                      <w:divsChild>
                        <w:div w:id="1698189382">
                          <w:marLeft w:val="0"/>
                          <w:marRight w:val="0"/>
                          <w:marTop w:val="0"/>
                          <w:marBottom w:val="0"/>
                          <w:divBdr>
                            <w:top w:val="none" w:sz="0" w:space="0" w:color="auto"/>
                            <w:left w:val="none" w:sz="0" w:space="0" w:color="auto"/>
                            <w:bottom w:val="none" w:sz="0" w:space="0" w:color="auto"/>
                            <w:right w:val="none" w:sz="0" w:space="0" w:color="auto"/>
                          </w:divBdr>
                          <w:divsChild>
                            <w:div w:id="279268772">
                              <w:marLeft w:val="0"/>
                              <w:marRight w:val="0"/>
                              <w:marTop w:val="0"/>
                              <w:marBottom w:val="0"/>
                              <w:divBdr>
                                <w:top w:val="none" w:sz="0" w:space="0" w:color="auto"/>
                                <w:left w:val="none" w:sz="0" w:space="0" w:color="auto"/>
                                <w:bottom w:val="none" w:sz="0" w:space="0" w:color="auto"/>
                                <w:right w:val="none" w:sz="0" w:space="0" w:color="auto"/>
                              </w:divBdr>
                            </w:div>
                            <w:div w:id="525362648">
                              <w:marLeft w:val="0"/>
                              <w:marRight w:val="0"/>
                              <w:marTop w:val="0"/>
                              <w:marBottom w:val="0"/>
                              <w:divBdr>
                                <w:top w:val="none" w:sz="0" w:space="0" w:color="auto"/>
                                <w:left w:val="none" w:sz="0" w:space="0" w:color="auto"/>
                                <w:bottom w:val="none" w:sz="0" w:space="0" w:color="auto"/>
                                <w:right w:val="none" w:sz="0" w:space="0" w:color="auto"/>
                              </w:divBdr>
                            </w:div>
                            <w:div w:id="970138385">
                              <w:marLeft w:val="0"/>
                              <w:marRight w:val="0"/>
                              <w:marTop w:val="0"/>
                              <w:marBottom w:val="0"/>
                              <w:divBdr>
                                <w:top w:val="none" w:sz="0" w:space="0" w:color="auto"/>
                                <w:left w:val="none" w:sz="0" w:space="0" w:color="auto"/>
                                <w:bottom w:val="none" w:sz="0" w:space="0" w:color="auto"/>
                                <w:right w:val="none" w:sz="0" w:space="0" w:color="auto"/>
                              </w:divBdr>
                            </w:div>
                          </w:divsChild>
                        </w:div>
                        <w:div w:id="532421126">
                          <w:marLeft w:val="0"/>
                          <w:marRight w:val="0"/>
                          <w:marTop w:val="0"/>
                          <w:marBottom w:val="0"/>
                          <w:divBdr>
                            <w:top w:val="none" w:sz="0" w:space="0" w:color="auto"/>
                            <w:left w:val="none" w:sz="0" w:space="0" w:color="auto"/>
                            <w:bottom w:val="none" w:sz="0" w:space="0" w:color="auto"/>
                            <w:right w:val="none" w:sz="0" w:space="0" w:color="auto"/>
                          </w:divBdr>
                        </w:div>
                        <w:div w:id="995576355">
                          <w:marLeft w:val="0"/>
                          <w:marRight w:val="0"/>
                          <w:marTop w:val="0"/>
                          <w:marBottom w:val="0"/>
                          <w:divBdr>
                            <w:top w:val="none" w:sz="0" w:space="0" w:color="auto"/>
                            <w:left w:val="none" w:sz="0" w:space="0" w:color="auto"/>
                            <w:bottom w:val="none" w:sz="0" w:space="0" w:color="auto"/>
                            <w:right w:val="none" w:sz="0" w:space="0" w:color="auto"/>
                          </w:divBdr>
                          <w:divsChild>
                            <w:div w:id="1473792822">
                              <w:marLeft w:val="0"/>
                              <w:marRight w:val="0"/>
                              <w:marTop w:val="0"/>
                              <w:marBottom w:val="0"/>
                              <w:divBdr>
                                <w:top w:val="none" w:sz="0" w:space="0" w:color="auto"/>
                                <w:left w:val="none" w:sz="0" w:space="0" w:color="auto"/>
                                <w:bottom w:val="none" w:sz="0" w:space="0" w:color="auto"/>
                                <w:right w:val="none" w:sz="0" w:space="0" w:color="auto"/>
                              </w:divBdr>
                            </w:div>
                            <w:div w:id="1733501696">
                              <w:marLeft w:val="0"/>
                              <w:marRight w:val="0"/>
                              <w:marTop w:val="0"/>
                              <w:marBottom w:val="0"/>
                              <w:divBdr>
                                <w:top w:val="none" w:sz="0" w:space="0" w:color="auto"/>
                                <w:left w:val="none" w:sz="0" w:space="0" w:color="auto"/>
                                <w:bottom w:val="none" w:sz="0" w:space="0" w:color="auto"/>
                                <w:right w:val="none" w:sz="0" w:space="0" w:color="auto"/>
                              </w:divBdr>
                            </w:div>
                          </w:divsChild>
                        </w:div>
                        <w:div w:id="166944168">
                          <w:marLeft w:val="0"/>
                          <w:marRight w:val="0"/>
                          <w:marTop w:val="0"/>
                          <w:marBottom w:val="0"/>
                          <w:divBdr>
                            <w:top w:val="none" w:sz="0" w:space="0" w:color="auto"/>
                            <w:left w:val="none" w:sz="0" w:space="0" w:color="auto"/>
                            <w:bottom w:val="none" w:sz="0" w:space="0" w:color="auto"/>
                            <w:right w:val="none" w:sz="0" w:space="0" w:color="auto"/>
                          </w:divBdr>
                          <w:divsChild>
                            <w:div w:id="1146509681">
                              <w:marLeft w:val="0"/>
                              <w:marRight w:val="0"/>
                              <w:marTop w:val="0"/>
                              <w:marBottom w:val="0"/>
                              <w:divBdr>
                                <w:top w:val="none" w:sz="0" w:space="0" w:color="auto"/>
                                <w:left w:val="none" w:sz="0" w:space="0" w:color="auto"/>
                                <w:bottom w:val="none" w:sz="0" w:space="0" w:color="auto"/>
                                <w:right w:val="none" w:sz="0" w:space="0" w:color="auto"/>
                              </w:divBdr>
                            </w:div>
                            <w:div w:id="1526552689">
                              <w:marLeft w:val="0"/>
                              <w:marRight w:val="0"/>
                              <w:marTop w:val="0"/>
                              <w:marBottom w:val="0"/>
                              <w:divBdr>
                                <w:top w:val="none" w:sz="0" w:space="0" w:color="auto"/>
                                <w:left w:val="none" w:sz="0" w:space="0" w:color="auto"/>
                                <w:bottom w:val="none" w:sz="0" w:space="0" w:color="auto"/>
                                <w:right w:val="none" w:sz="0" w:space="0" w:color="auto"/>
                              </w:divBdr>
                            </w:div>
                          </w:divsChild>
                        </w:div>
                        <w:div w:id="1114595023">
                          <w:marLeft w:val="0"/>
                          <w:marRight w:val="0"/>
                          <w:marTop w:val="0"/>
                          <w:marBottom w:val="0"/>
                          <w:divBdr>
                            <w:top w:val="none" w:sz="0" w:space="0" w:color="auto"/>
                            <w:left w:val="none" w:sz="0" w:space="0" w:color="auto"/>
                            <w:bottom w:val="none" w:sz="0" w:space="0" w:color="auto"/>
                            <w:right w:val="none" w:sz="0" w:space="0" w:color="auto"/>
                          </w:divBdr>
                          <w:divsChild>
                            <w:div w:id="668602976">
                              <w:marLeft w:val="0"/>
                              <w:marRight w:val="0"/>
                              <w:marTop w:val="0"/>
                              <w:marBottom w:val="0"/>
                              <w:divBdr>
                                <w:top w:val="none" w:sz="0" w:space="0" w:color="auto"/>
                                <w:left w:val="none" w:sz="0" w:space="0" w:color="auto"/>
                                <w:bottom w:val="none" w:sz="0" w:space="0" w:color="auto"/>
                                <w:right w:val="none" w:sz="0" w:space="0" w:color="auto"/>
                              </w:divBdr>
                            </w:div>
                            <w:div w:id="1907571752">
                              <w:marLeft w:val="0"/>
                              <w:marRight w:val="0"/>
                              <w:marTop w:val="0"/>
                              <w:marBottom w:val="0"/>
                              <w:divBdr>
                                <w:top w:val="none" w:sz="0" w:space="0" w:color="auto"/>
                                <w:left w:val="none" w:sz="0" w:space="0" w:color="auto"/>
                                <w:bottom w:val="none" w:sz="0" w:space="0" w:color="auto"/>
                                <w:right w:val="none" w:sz="0" w:space="0" w:color="auto"/>
                              </w:divBdr>
                            </w:div>
                            <w:div w:id="1365254700">
                              <w:marLeft w:val="0"/>
                              <w:marRight w:val="0"/>
                              <w:marTop w:val="0"/>
                              <w:marBottom w:val="0"/>
                              <w:divBdr>
                                <w:top w:val="none" w:sz="0" w:space="0" w:color="auto"/>
                                <w:left w:val="none" w:sz="0" w:space="0" w:color="auto"/>
                                <w:bottom w:val="none" w:sz="0" w:space="0" w:color="auto"/>
                                <w:right w:val="none" w:sz="0" w:space="0" w:color="auto"/>
                              </w:divBdr>
                            </w:div>
                            <w:div w:id="348067573">
                              <w:marLeft w:val="0"/>
                              <w:marRight w:val="0"/>
                              <w:marTop w:val="0"/>
                              <w:marBottom w:val="0"/>
                              <w:divBdr>
                                <w:top w:val="none" w:sz="0" w:space="0" w:color="auto"/>
                                <w:left w:val="none" w:sz="0" w:space="0" w:color="auto"/>
                                <w:bottom w:val="none" w:sz="0" w:space="0" w:color="auto"/>
                                <w:right w:val="none" w:sz="0" w:space="0" w:color="auto"/>
                              </w:divBdr>
                            </w:div>
                          </w:divsChild>
                        </w:div>
                        <w:div w:id="1425885268">
                          <w:marLeft w:val="0"/>
                          <w:marRight w:val="0"/>
                          <w:marTop w:val="0"/>
                          <w:marBottom w:val="0"/>
                          <w:divBdr>
                            <w:top w:val="none" w:sz="0" w:space="0" w:color="auto"/>
                            <w:left w:val="none" w:sz="0" w:space="0" w:color="auto"/>
                            <w:bottom w:val="none" w:sz="0" w:space="0" w:color="auto"/>
                            <w:right w:val="none" w:sz="0" w:space="0" w:color="auto"/>
                          </w:divBdr>
                        </w:div>
                        <w:div w:id="1716004309">
                          <w:marLeft w:val="0"/>
                          <w:marRight w:val="0"/>
                          <w:marTop w:val="0"/>
                          <w:marBottom w:val="0"/>
                          <w:divBdr>
                            <w:top w:val="none" w:sz="0" w:space="0" w:color="auto"/>
                            <w:left w:val="none" w:sz="0" w:space="0" w:color="auto"/>
                            <w:bottom w:val="none" w:sz="0" w:space="0" w:color="auto"/>
                            <w:right w:val="none" w:sz="0" w:space="0" w:color="auto"/>
                          </w:divBdr>
                        </w:div>
                        <w:div w:id="450635724">
                          <w:marLeft w:val="0"/>
                          <w:marRight w:val="0"/>
                          <w:marTop w:val="0"/>
                          <w:marBottom w:val="0"/>
                          <w:divBdr>
                            <w:top w:val="none" w:sz="0" w:space="0" w:color="auto"/>
                            <w:left w:val="none" w:sz="0" w:space="0" w:color="auto"/>
                            <w:bottom w:val="none" w:sz="0" w:space="0" w:color="auto"/>
                            <w:right w:val="none" w:sz="0" w:space="0" w:color="auto"/>
                          </w:divBdr>
                          <w:divsChild>
                            <w:div w:id="1823736607">
                              <w:marLeft w:val="0"/>
                              <w:marRight w:val="0"/>
                              <w:marTop w:val="0"/>
                              <w:marBottom w:val="0"/>
                              <w:divBdr>
                                <w:top w:val="none" w:sz="0" w:space="0" w:color="auto"/>
                                <w:left w:val="none" w:sz="0" w:space="0" w:color="auto"/>
                                <w:bottom w:val="none" w:sz="0" w:space="0" w:color="auto"/>
                                <w:right w:val="none" w:sz="0" w:space="0" w:color="auto"/>
                              </w:divBdr>
                            </w:div>
                            <w:div w:id="928078496">
                              <w:marLeft w:val="0"/>
                              <w:marRight w:val="0"/>
                              <w:marTop w:val="0"/>
                              <w:marBottom w:val="0"/>
                              <w:divBdr>
                                <w:top w:val="none" w:sz="0" w:space="0" w:color="auto"/>
                                <w:left w:val="none" w:sz="0" w:space="0" w:color="auto"/>
                                <w:bottom w:val="none" w:sz="0" w:space="0" w:color="auto"/>
                                <w:right w:val="none" w:sz="0" w:space="0" w:color="auto"/>
                              </w:divBdr>
                            </w:div>
                            <w:div w:id="103265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80872">
                      <w:marLeft w:val="0"/>
                      <w:marRight w:val="0"/>
                      <w:marTop w:val="0"/>
                      <w:marBottom w:val="0"/>
                      <w:divBdr>
                        <w:top w:val="none" w:sz="0" w:space="0" w:color="auto"/>
                        <w:left w:val="none" w:sz="0" w:space="0" w:color="auto"/>
                        <w:bottom w:val="none" w:sz="0" w:space="0" w:color="auto"/>
                        <w:right w:val="none" w:sz="0" w:space="0" w:color="auto"/>
                      </w:divBdr>
                      <w:divsChild>
                        <w:div w:id="1363432850">
                          <w:marLeft w:val="0"/>
                          <w:marRight w:val="0"/>
                          <w:marTop w:val="0"/>
                          <w:marBottom w:val="0"/>
                          <w:divBdr>
                            <w:top w:val="none" w:sz="0" w:space="0" w:color="auto"/>
                            <w:left w:val="none" w:sz="0" w:space="0" w:color="auto"/>
                            <w:bottom w:val="none" w:sz="0" w:space="0" w:color="auto"/>
                            <w:right w:val="none" w:sz="0" w:space="0" w:color="auto"/>
                          </w:divBdr>
                        </w:div>
                        <w:div w:id="1771270780">
                          <w:marLeft w:val="0"/>
                          <w:marRight w:val="0"/>
                          <w:marTop w:val="0"/>
                          <w:marBottom w:val="0"/>
                          <w:divBdr>
                            <w:top w:val="none" w:sz="0" w:space="0" w:color="auto"/>
                            <w:left w:val="none" w:sz="0" w:space="0" w:color="auto"/>
                            <w:bottom w:val="none" w:sz="0" w:space="0" w:color="auto"/>
                            <w:right w:val="none" w:sz="0" w:space="0" w:color="auto"/>
                          </w:divBdr>
                          <w:divsChild>
                            <w:div w:id="1673219470">
                              <w:marLeft w:val="0"/>
                              <w:marRight w:val="0"/>
                              <w:marTop w:val="0"/>
                              <w:marBottom w:val="0"/>
                              <w:divBdr>
                                <w:top w:val="none" w:sz="0" w:space="0" w:color="auto"/>
                                <w:left w:val="none" w:sz="0" w:space="0" w:color="auto"/>
                                <w:bottom w:val="none" w:sz="0" w:space="0" w:color="auto"/>
                                <w:right w:val="none" w:sz="0" w:space="0" w:color="auto"/>
                              </w:divBdr>
                            </w:div>
                            <w:div w:id="1785536172">
                              <w:marLeft w:val="0"/>
                              <w:marRight w:val="0"/>
                              <w:marTop w:val="0"/>
                              <w:marBottom w:val="0"/>
                              <w:divBdr>
                                <w:top w:val="none" w:sz="0" w:space="0" w:color="auto"/>
                                <w:left w:val="none" w:sz="0" w:space="0" w:color="auto"/>
                                <w:bottom w:val="none" w:sz="0" w:space="0" w:color="auto"/>
                                <w:right w:val="none" w:sz="0" w:space="0" w:color="auto"/>
                              </w:divBdr>
                            </w:div>
                            <w:div w:id="1289580159">
                              <w:marLeft w:val="0"/>
                              <w:marRight w:val="0"/>
                              <w:marTop w:val="0"/>
                              <w:marBottom w:val="0"/>
                              <w:divBdr>
                                <w:top w:val="none" w:sz="0" w:space="0" w:color="auto"/>
                                <w:left w:val="none" w:sz="0" w:space="0" w:color="auto"/>
                                <w:bottom w:val="none" w:sz="0" w:space="0" w:color="auto"/>
                                <w:right w:val="none" w:sz="0" w:space="0" w:color="auto"/>
                              </w:divBdr>
                            </w:div>
                            <w:div w:id="485820890">
                              <w:marLeft w:val="0"/>
                              <w:marRight w:val="0"/>
                              <w:marTop w:val="0"/>
                              <w:marBottom w:val="0"/>
                              <w:divBdr>
                                <w:top w:val="none" w:sz="0" w:space="0" w:color="auto"/>
                                <w:left w:val="none" w:sz="0" w:space="0" w:color="auto"/>
                                <w:bottom w:val="none" w:sz="0" w:space="0" w:color="auto"/>
                                <w:right w:val="none" w:sz="0" w:space="0" w:color="auto"/>
                              </w:divBdr>
                            </w:div>
                          </w:divsChild>
                        </w:div>
                        <w:div w:id="1005087782">
                          <w:marLeft w:val="0"/>
                          <w:marRight w:val="0"/>
                          <w:marTop w:val="0"/>
                          <w:marBottom w:val="0"/>
                          <w:divBdr>
                            <w:top w:val="none" w:sz="0" w:space="0" w:color="auto"/>
                            <w:left w:val="none" w:sz="0" w:space="0" w:color="auto"/>
                            <w:bottom w:val="none" w:sz="0" w:space="0" w:color="auto"/>
                            <w:right w:val="none" w:sz="0" w:space="0" w:color="auto"/>
                          </w:divBdr>
                        </w:div>
                        <w:div w:id="1269696424">
                          <w:marLeft w:val="0"/>
                          <w:marRight w:val="0"/>
                          <w:marTop w:val="0"/>
                          <w:marBottom w:val="0"/>
                          <w:divBdr>
                            <w:top w:val="none" w:sz="0" w:space="0" w:color="auto"/>
                            <w:left w:val="none" w:sz="0" w:space="0" w:color="auto"/>
                            <w:bottom w:val="none" w:sz="0" w:space="0" w:color="auto"/>
                            <w:right w:val="none" w:sz="0" w:space="0" w:color="auto"/>
                          </w:divBdr>
                          <w:divsChild>
                            <w:div w:id="571280508">
                              <w:marLeft w:val="0"/>
                              <w:marRight w:val="0"/>
                              <w:marTop w:val="0"/>
                              <w:marBottom w:val="0"/>
                              <w:divBdr>
                                <w:top w:val="none" w:sz="0" w:space="0" w:color="auto"/>
                                <w:left w:val="none" w:sz="0" w:space="0" w:color="auto"/>
                                <w:bottom w:val="none" w:sz="0" w:space="0" w:color="auto"/>
                                <w:right w:val="none" w:sz="0" w:space="0" w:color="auto"/>
                              </w:divBdr>
                            </w:div>
                            <w:div w:id="149561745">
                              <w:marLeft w:val="0"/>
                              <w:marRight w:val="0"/>
                              <w:marTop w:val="0"/>
                              <w:marBottom w:val="0"/>
                              <w:divBdr>
                                <w:top w:val="none" w:sz="0" w:space="0" w:color="auto"/>
                                <w:left w:val="none" w:sz="0" w:space="0" w:color="auto"/>
                                <w:bottom w:val="none" w:sz="0" w:space="0" w:color="auto"/>
                                <w:right w:val="none" w:sz="0" w:space="0" w:color="auto"/>
                              </w:divBdr>
                            </w:div>
                          </w:divsChild>
                        </w:div>
                        <w:div w:id="1384448732">
                          <w:marLeft w:val="0"/>
                          <w:marRight w:val="0"/>
                          <w:marTop w:val="0"/>
                          <w:marBottom w:val="0"/>
                          <w:divBdr>
                            <w:top w:val="none" w:sz="0" w:space="0" w:color="auto"/>
                            <w:left w:val="none" w:sz="0" w:space="0" w:color="auto"/>
                            <w:bottom w:val="none" w:sz="0" w:space="0" w:color="auto"/>
                            <w:right w:val="none" w:sz="0" w:space="0" w:color="auto"/>
                          </w:divBdr>
                          <w:divsChild>
                            <w:div w:id="1391225809">
                              <w:marLeft w:val="0"/>
                              <w:marRight w:val="0"/>
                              <w:marTop w:val="0"/>
                              <w:marBottom w:val="0"/>
                              <w:divBdr>
                                <w:top w:val="none" w:sz="0" w:space="0" w:color="auto"/>
                                <w:left w:val="none" w:sz="0" w:space="0" w:color="auto"/>
                                <w:bottom w:val="none" w:sz="0" w:space="0" w:color="auto"/>
                                <w:right w:val="none" w:sz="0" w:space="0" w:color="auto"/>
                              </w:divBdr>
                            </w:div>
                            <w:div w:id="1376080969">
                              <w:marLeft w:val="0"/>
                              <w:marRight w:val="0"/>
                              <w:marTop w:val="0"/>
                              <w:marBottom w:val="0"/>
                              <w:divBdr>
                                <w:top w:val="none" w:sz="0" w:space="0" w:color="auto"/>
                                <w:left w:val="none" w:sz="0" w:space="0" w:color="auto"/>
                                <w:bottom w:val="none" w:sz="0" w:space="0" w:color="auto"/>
                                <w:right w:val="none" w:sz="0" w:space="0" w:color="auto"/>
                              </w:divBdr>
                            </w:div>
                            <w:div w:id="9371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59446">
                      <w:marLeft w:val="0"/>
                      <w:marRight w:val="0"/>
                      <w:marTop w:val="0"/>
                      <w:marBottom w:val="0"/>
                      <w:divBdr>
                        <w:top w:val="none" w:sz="0" w:space="0" w:color="auto"/>
                        <w:left w:val="none" w:sz="0" w:space="0" w:color="auto"/>
                        <w:bottom w:val="none" w:sz="0" w:space="0" w:color="auto"/>
                        <w:right w:val="none" w:sz="0" w:space="0" w:color="auto"/>
                      </w:divBdr>
                      <w:divsChild>
                        <w:div w:id="578828798">
                          <w:marLeft w:val="0"/>
                          <w:marRight w:val="0"/>
                          <w:marTop w:val="0"/>
                          <w:marBottom w:val="0"/>
                          <w:divBdr>
                            <w:top w:val="none" w:sz="0" w:space="0" w:color="auto"/>
                            <w:left w:val="none" w:sz="0" w:space="0" w:color="auto"/>
                            <w:bottom w:val="none" w:sz="0" w:space="0" w:color="auto"/>
                            <w:right w:val="none" w:sz="0" w:space="0" w:color="auto"/>
                          </w:divBdr>
                          <w:divsChild>
                            <w:div w:id="317074847">
                              <w:marLeft w:val="0"/>
                              <w:marRight w:val="0"/>
                              <w:marTop w:val="0"/>
                              <w:marBottom w:val="0"/>
                              <w:divBdr>
                                <w:top w:val="none" w:sz="0" w:space="0" w:color="auto"/>
                                <w:left w:val="none" w:sz="0" w:space="0" w:color="auto"/>
                                <w:bottom w:val="none" w:sz="0" w:space="0" w:color="auto"/>
                                <w:right w:val="none" w:sz="0" w:space="0" w:color="auto"/>
                              </w:divBdr>
                            </w:div>
                            <w:div w:id="914587468">
                              <w:marLeft w:val="0"/>
                              <w:marRight w:val="0"/>
                              <w:marTop w:val="0"/>
                              <w:marBottom w:val="0"/>
                              <w:divBdr>
                                <w:top w:val="none" w:sz="0" w:space="0" w:color="auto"/>
                                <w:left w:val="none" w:sz="0" w:space="0" w:color="auto"/>
                                <w:bottom w:val="none" w:sz="0" w:space="0" w:color="auto"/>
                                <w:right w:val="none" w:sz="0" w:space="0" w:color="auto"/>
                              </w:divBdr>
                            </w:div>
                          </w:divsChild>
                        </w:div>
                        <w:div w:id="1544712610">
                          <w:marLeft w:val="0"/>
                          <w:marRight w:val="0"/>
                          <w:marTop w:val="0"/>
                          <w:marBottom w:val="0"/>
                          <w:divBdr>
                            <w:top w:val="none" w:sz="0" w:space="0" w:color="auto"/>
                            <w:left w:val="none" w:sz="0" w:space="0" w:color="auto"/>
                            <w:bottom w:val="none" w:sz="0" w:space="0" w:color="auto"/>
                            <w:right w:val="none" w:sz="0" w:space="0" w:color="auto"/>
                          </w:divBdr>
                        </w:div>
                        <w:div w:id="244266341">
                          <w:marLeft w:val="0"/>
                          <w:marRight w:val="0"/>
                          <w:marTop w:val="0"/>
                          <w:marBottom w:val="0"/>
                          <w:divBdr>
                            <w:top w:val="none" w:sz="0" w:space="0" w:color="auto"/>
                            <w:left w:val="none" w:sz="0" w:space="0" w:color="auto"/>
                            <w:bottom w:val="none" w:sz="0" w:space="0" w:color="auto"/>
                            <w:right w:val="none" w:sz="0" w:space="0" w:color="auto"/>
                          </w:divBdr>
                        </w:div>
                        <w:div w:id="2135516792">
                          <w:marLeft w:val="0"/>
                          <w:marRight w:val="0"/>
                          <w:marTop w:val="0"/>
                          <w:marBottom w:val="0"/>
                          <w:divBdr>
                            <w:top w:val="none" w:sz="0" w:space="0" w:color="auto"/>
                            <w:left w:val="none" w:sz="0" w:space="0" w:color="auto"/>
                            <w:bottom w:val="none" w:sz="0" w:space="0" w:color="auto"/>
                            <w:right w:val="none" w:sz="0" w:space="0" w:color="auto"/>
                          </w:divBdr>
                        </w:div>
                      </w:divsChild>
                    </w:div>
                    <w:div w:id="957684063">
                      <w:marLeft w:val="0"/>
                      <w:marRight w:val="0"/>
                      <w:marTop w:val="0"/>
                      <w:marBottom w:val="0"/>
                      <w:divBdr>
                        <w:top w:val="none" w:sz="0" w:space="0" w:color="auto"/>
                        <w:left w:val="none" w:sz="0" w:space="0" w:color="auto"/>
                        <w:bottom w:val="none" w:sz="0" w:space="0" w:color="auto"/>
                        <w:right w:val="none" w:sz="0" w:space="0" w:color="auto"/>
                      </w:divBdr>
                      <w:divsChild>
                        <w:div w:id="2083748697">
                          <w:marLeft w:val="0"/>
                          <w:marRight w:val="0"/>
                          <w:marTop w:val="0"/>
                          <w:marBottom w:val="0"/>
                          <w:divBdr>
                            <w:top w:val="none" w:sz="0" w:space="0" w:color="auto"/>
                            <w:left w:val="none" w:sz="0" w:space="0" w:color="auto"/>
                            <w:bottom w:val="none" w:sz="0" w:space="0" w:color="auto"/>
                            <w:right w:val="none" w:sz="0" w:space="0" w:color="auto"/>
                          </w:divBdr>
                        </w:div>
                      </w:divsChild>
                    </w:div>
                    <w:div w:id="490756597">
                      <w:marLeft w:val="0"/>
                      <w:marRight w:val="0"/>
                      <w:marTop w:val="0"/>
                      <w:marBottom w:val="0"/>
                      <w:divBdr>
                        <w:top w:val="none" w:sz="0" w:space="0" w:color="auto"/>
                        <w:left w:val="none" w:sz="0" w:space="0" w:color="auto"/>
                        <w:bottom w:val="none" w:sz="0" w:space="0" w:color="auto"/>
                        <w:right w:val="none" w:sz="0" w:space="0" w:color="auto"/>
                      </w:divBdr>
                      <w:divsChild>
                        <w:div w:id="1846433113">
                          <w:marLeft w:val="0"/>
                          <w:marRight w:val="0"/>
                          <w:marTop w:val="0"/>
                          <w:marBottom w:val="0"/>
                          <w:divBdr>
                            <w:top w:val="none" w:sz="0" w:space="0" w:color="auto"/>
                            <w:left w:val="none" w:sz="0" w:space="0" w:color="auto"/>
                            <w:bottom w:val="none" w:sz="0" w:space="0" w:color="auto"/>
                            <w:right w:val="none" w:sz="0" w:space="0" w:color="auto"/>
                          </w:divBdr>
                        </w:div>
                        <w:div w:id="1358626936">
                          <w:marLeft w:val="0"/>
                          <w:marRight w:val="0"/>
                          <w:marTop w:val="0"/>
                          <w:marBottom w:val="0"/>
                          <w:divBdr>
                            <w:top w:val="none" w:sz="0" w:space="0" w:color="auto"/>
                            <w:left w:val="none" w:sz="0" w:space="0" w:color="auto"/>
                            <w:bottom w:val="none" w:sz="0" w:space="0" w:color="auto"/>
                            <w:right w:val="none" w:sz="0" w:space="0" w:color="auto"/>
                          </w:divBdr>
                        </w:div>
                        <w:div w:id="102380339">
                          <w:marLeft w:val="0"/>
                          <w:marRight w:val="0"/>
                          <w:marTop w:val="0"/>
                          <w:marBottom w:val="0"/>
                          <w:divBdr>
                            <w:top w:val="none" w:sz="0" w:space="0" w:color="auto"/>
                            <w:left w:val="none" w:sz="0" w:space="0" w:color="auto"/>
                            <w:bottom w:val="none" w:sz="0" w:space="0" w:color="auto"/>
                            <w:right w:val="none" w:sz="0" w:space="0" w:color="auto"/>
                          </w:divBdr>
                          <w:divsChild>
                            <w:div w:id="357439317">
                              <w:marLeft w:val="0"/>
                              <w:marRight w:val="0"/>
                              <w:marTop w:val="0"/>
                              <w:marBottom w:val="0"/>
                              <w:divBdr>
                                <w:top w:val="none" w:sz="0" w:space="0" w:color="auto"/>
                                <w:left w:val="none" w:sz="0" w:space="0" w:color="auto"/>
                                <w:bottom w:val="none" w:sz="0" w:space="0" w:color="auto"/>
                                <w:right w:val="none" w:sz="0" w:space="0" w:color="auto"/>
                              </w:divBdr>
                            </w:div>
                            <w:div w:id="659508040">
                              <w:marLeft w:val="0"/>
                              <w:marRight w:val="0"/>
                              <w:marTop w:val="0"/>
                              <w:marBottom w:val="0"/>
                              <w:divBdr>
                                <w:top w:val="none" w:sz="0" w:space="0" w:color="auto"/>
                                <w:left w:val="none" w:sz="0" w:space="0" w:color="auto"/>
                                <w:bottom w:val="none" w:sz="0" w:space="0" w:color="auto"/>
                                <w:right w:val="none" w:sz="0" w:space="0" w:color="auto"/>
                              </w:divBdr>
                            </w:div>
                            <w:div w:id="876359086">
                              <w:marLeft w:val="0"/>
                              <w:marRight w:val="0"/>
                              <w:marTop w:val="0"/>
                              <w:marBottom w:val="0"/>
                              <w:divBdr>
                                <w:top w:val="none" w:sz="0" w:space="0" w:color="auto"/>
                                <w:left w:val="none" w:sz="0" w:space="0" w:color="auto"/>
                                <w:bottom w:val="none" w:sz="0" w:space="0" w:color="auto"/>
                                <w:right w:val="none" w:sz="0" w:space="0" w:color="auto"/>
                              </w:divBdr>
                            </w:div>
                          </w:divsChild>
                        </w:div>
                        <w:div w:id="699671181">
                          <w:marLeft w:val="0"/>
                          <w:marRight w:val="0"/>
                          <w:marTop w:val="0"/>
                          <w:marBottom w:val="0"/>
                          <w:divBdr>
                            <w:top w:val="none" w:sz="0" w:space="0" w:color="auto"/>
                            <w:left w:val="none" w:sz="0" w:space="0" w:color="auto"/>
                            <w:bottom w:val="none" w:sz="0" w:space="0" w:color="auto"/>
                            <w:right w:val="none" w:sz="0" w:space="0" w:color="auto"/>
                          </w:divBdr>
                          <w:divsChild>
                            <w:div w:id="1359040952">
                              <w:marLeft w:val="0"/>
                              <w:marRight w:val="0"/>
                              <w:marTop w:val="0"/>
                              <w:marBottom w:val="0"/>
                              <w:divBdr>
                                <w:top w:val="none" w:sz="0" w:space="0" w:color="auto"/>
                                <w:left w:val="none" w:sz="0" w:space="0" w:color="auto"/>
                                <w:bottom w:val="none" w:sz="0" w:space="0" w:color="auto"/>
                                <w:right w:val="none" w:sz="0" w:space="0" w:color="auto"/>
                              </w:divBdr>
                            </w:div>
                            <w:div w:id="671881631">
                              <w:marLeft w:val="0"/>
                              <w:marRight w:val="0"/>
                              <w:marTop w:val="0"/>
                              <w:marBottom w:val="0"/>
                              <w:divBdr>
                                <w:top w:val="none" w:sz="0" w:space="0" w:color="auto"/>
                                <w:left w:val="none" w:sz="0" w:space="0" w:color="auto"/>
                                <w:bottom w:val="none" w:sz="0" w:space="0" w:color="auto"/>
                                <w:right w:val="none" w:sz="0" w:space="0" w:color="auto"/>
                              </w:divBdr>
                            </w:div>
                            <w:div w:id="8808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e.garant.ru/402619978/d5d059df7e23cc31f57511620e1f10f5/" TargetMode="External"/><Relationship Id="rId18" Type="http://schemas.openxmlformats.org/officeDocument/2006/relationships/hyperlink" Target="https://base.garant.ru/402619978/d5d059df7e23cc31f57511620e1f10f5/" TargetMode="External"/><Relationship Id="rId26" Type="http://schemas.openxmlformats.org/officeDocument/2006/relationships/hyperlink" Target="https://base.garant.ru/70557294/ba00a1904acad7838ee1c6148bf4debe/" TargetMode="External"/><Relationship Id="rId39" Type="http://schemas.openxmlformats.org/officeDocument/2006/relationships/hyperlink" Target="https://base.garant.ru/70271682/" TargetMode="External"/><Relationship Id="rId21" Type="http://schemas.openxmlformats.org/officeDocument/2006/relationships/hyperlink" Target="https://base.garant.ru/402619978/d5d059df7e23cc31f57511620e1f10f5/" TargetMode="External"/><Relationship Id="rId34" Type="http://schemas.openxmlformats.org/officeDocument/2006/relationships/hyperlink" Target="https://base.garant.ru/12164203/741609f9002bd54a24e5c49cb5af953b/" TargetMode="External"/><Relationship Id="rId42" Type="http://schemas.openxmlformats.org/officeDocument/2006/relationships/hyperlink" Target="https://base.garant.ru/10108000/28ee96f3be87aaf8e5cc62be7c66da08/" TargetMode="External"/><Relationship Id="rId47" Type="http://schemas.openxmlformats.org/officeDocument/2006/relationships/hyperlink" Target="https://base.garant.ru/12164203/b6e02e45ca70d110df0019b9fe339c70/" TargetMode="External"/><Relationship Id="rId50" Type="http://schemas.openxmlformats.org/officeDocument/2006/relationships/hyperlink" Target="https://base.garant.ru/71131326/a37fc9ca52a5fd0f5a2a76bf9959bef5/" TargetMode="External"/><Relationship Id="rId55" Type="http://schemas.openxmlformats.org/officeDocument/2006/relationships/hyperlink" Target="https://base.garant.ru/12164203/741609f9002bd54a24e5c49cb5af953b/" TargetMode="External"/><Relationship Id="rId63" Type="http://schemas.openxmlformats.org/officeDocument/2006/relationships/hyperlink" Target="https://base.garant.ru/12164203/741609f9002bd54a24e5c49cb5af953b/" TargetMode="External"/><Relationship Id="rId7" Type="http://schemas.openxmlformats.org/officeDocument/2006/relationships/hyperlink" Target="https://base.garant.ru/402619978/d5d059df7e23cc31f57511620e1f10f5/" TargetMode="External"/><Relationship Id="rId2" Type="http://schemas.openxmlformats.org/officeDocument/2006/relationships/settings" Target="settings.xml"/><Relationship Id="rId16" Type="http://schemas.openxmlformats.org/officeDocument/2006/relationships/hyperlink" Target="https://base.garant.ru/402619978/d5d059df7e23cc31f57511620e1f10f5/" TargetMode="External"/><Relationship Id="rId20" Type="http://schemas.openxmlformats.org/officeDocument/2006/relationships/hyperlink" Target="https://base.garant.ru/402619978/d5d059df7e23cc31f57511620e1f10f5/" TargetMode="External"/><Relationship Id="rId29" Type="http://schemas.openxmlformats.org/officeDocument/2006/relationships/hyperlink" Target="https://base.garant.ru/10108000/b0327e06d87d246625eb54acf47fc468/" TargetMode="External"/><Relationship Id="rId41" Type="http://schemas.openxmlformats.org/officeDocument/2006/relationships/hyperlink" Target="https://base.garant.ru/10108000/c488244d40b55a4df4fa4e26041f383c/" TargetMode="External"/><Relationship Id="rId54" Type="http://schemas.openxmlformats.org/officeDocument/2006/relationships/hyperlink" Target="https://base.garant.ru/12188083/741609f9002bd54a24e5c49cb5af953b/" TargetMode="External"/><Relationship Id="rId62" Type="http://schemas.openxmlformats.org/officeDocument/2006/relationships/hyperlink" Target="https://base.garant.ru/12164203/741609f9002bd54a24e5c49cb5af953b/" TargetMode="External"/><Relationship Id="rId1" Type="http://schemas.openxmlformats.org/officeDocument/2006/relationships/styles" Target="styles.xml"/><Relationship Id="rId6" Type="http://schemas.openxmlformats.org/officeDocument/2006/relationships/hyperlink" Target="https://base.garant.ru/402619978/d5d059df7e23cc31f57511620e1f10f5/" TargetMode="External"/><Relationship Id="rId11" Type="http://schemas.openxmlformats.org/officeDocument/2006/relationships/hyperlink" Target="https://base.garant.ru/402619978/d5d059df7e23cc31f57511620e1f10f5/" TargetMode="External"/><Relationship Id="rId24" Type="http://schemas.openxmlformats.org/officeDocument/2006/relationships/hyperlink" Target="https://base.garant.ru/10164072/5ac206a89ea76855804609cd950fcaf7/" TargetMode="External"/><Relationship Id="rId32" Type="http://schemas.openxmlformats.org/officeDocument/2006/relationships/hyperlink" Target="https://base.garant.ru/402619978/d5d059df7e23cc31f57511620e1f10f5/" TargetMode="External"/><Relationship Id="rId37" Type="http://schemas.openxmlformats.org/officeDocument/2006/relationships/hyperlink" Target="https://base.garant.ru/10104229/e88847e78ccd9fdb54482c7fa15982bf/" TargetMode="External"/><Relationship Id="rId40" Type="http://schemas.openxmlformats.org/officeDocument/2006/relationships/hyperlink" Target="https://base.garant.ru/10108000/3fd059e2e2fbeeba664173764c2da12d/" TargetMode="External"/><Relationship Id="rId45" Type="http://schemas.openxmlformats.org/officeDocument/2006/relationships/hyperlink" Target="https://base.garant.ru/71937200/" TargetMode="External"/><Relationship Id="rId53" Type="http://schemas.openxmlformats.org/officeDocument/2006/relationships/hyperlink" Target="https://base.garant.ru/70353464/741609f9002bd54a24e5c49cb5af953b/" TargetMode="External"/><Relationship Id="rId58" Type="http://schemas.openxmlformats.org/officeDocument/2006/relationships/hyperlink" Target="https://base.garant.ru/402619978/d5d059df7e23cc31f57511620e1f10f5/" TargetMode="External"/><Relationship Id="rId5" Type="http://schemas.openxmlformats.org/officeDocument/2006/relationships/hyperlink" Target="https://base.garant.ru/402619978/d5d059df7e23cc31f57511620e1f10f5/" TargetMode="External"/><Relationship Id="rId15" Type="http://schemas.openxmlformats.org/officeDocument/2006/relationships/hyperlink" Target="https://base.garant.ru/402619978/d5d059df7e23cc31f57511620e1f10f5/" TargetMode="External"/><Relationship Id="rId23" Type="http://schemas.openxmlformats.org/officeDocument/2006/relationships/hyperlink" Target="https://base.garant.ru/402619978/" TargetMode="External"/><Relationship Id="rId28" Type="http://schemas.openxmlformats.org/officeDocument/2006/relationships/hyperlink" Target="https://base.garant.ru/12164203/" TargetMode="External"/><Relationship Id="rId36" Type="http://schemas.openxmlformats.org/officeDocument/2006/relationships/hyperlink" Target="https://base.garant.ru/12164203/741609f9002bd54a24e5c49cb5af953b/" TargetMode="External"/><Relationship Id="rId49" Type="http://schemas.openxmlformats.org/officeDocument/2006/relationships/hyperlink" Target="https://base.garant.ru/71131326/a37fc9ca52a5fd0f5a2a76bf9959bef5/" TargetMode="External"/><Relationship Id="rId57" Type="http://schemas.openxmlformats.org/officeDocument/2006/relationships/hyperlink" Target="https://base.garant.ru/402619978/d5d059df7e23cc31f57511620e1f10f5/" TargetMode="External"/><Relationship Id="rId61" Type="http://schemas.openxmlformats.org/officeDocument/2006/relationships/hyperlink" Target="https://base.garant.ru/402619978/d5d059df7e23cc31f57511620e1f10f5/" TargetMode="External"/><Relationship Id="rId10" Type="http://schemas.openxmlformats.org/officeDocument/2006/relationships/hyperlink" Target="https://base.garant.ru/402619978/d5d059df7e23cc31f57511620e1f10f5/" TargetMode="External"/><Relationship Id="rId19" Type="http://schemas.openxmlformats.org/officeDocument/2006/relationships/hyperlink" Target="https://base.garant.ru/402619978/d5d059df7e23cc31f57511620e1f10f5/" TargetMode="External"/><Relationship Id="rId31" Type="http://schemas.openxmlformats.org/officeDocument/2006/relationships/hyperlink" Target="https://base.garant.ru/12164203/1cafb24d049dcd1e7707a22d98e9858f/" TargetMode="External"/><Relationship Id="rId44" Type="http://schemas.openxmlformats.org/officeDocument/2006/relationships/hyperlink" Target="https://base.garant.ru/10108000/235d35558428b1316e28fefcc76137be/" TargetMode="External"/><Relationship Id="rId52" Type="http://schemas.openxmlformats.org/officeDocument/2006/relationships/hyperlink" Target="https://base.garant.ru/12164203/741609f9002bd54a24e5c49cb5af953b/" TargetMode="External"/><Relationship Id="rId60" Type="http://schemas.openxmlformats.org/officeDocument/2006/relationships/hyperlink" Target="https://base.garant.ru/402619978/d5d059df7e23cc31f57511620e1f10f5/" TargetMode="External"/><Relationship Id="rId65" Type="http://schemas.openxmlformats.org/officeDocument/2006/relationships/theme" Target="theme/theme1.xml"/><Relationship Id="rId4" Type="http://schemas.openxmlformats.org/officeDocument/2006/relationships/hyperlink" Target="https://base.garant.ru/12164203/5633a92d35b966c2ba2f1e859e7bdd69/" TargetMode="External"/><Relationship Id="rId9" Type="http://schemas.openxmlformats.org/officeDocument/2006/relationships/hyperlink" Target="https://base.garant.ru/402619978/d5d059df7e23cc31f57511620e1f10f5/" TargetMode="External"/><Relationship Id="rId14" Type="http://schemas.openxmlformats.org/officeDocument/2006/relationships/hyperlink" Target="https://base.garant.ru/402619978/d5d059df7e23cc31f57511620e1f10f5/" TargetMode="External"/><Relationship Id="rId22" Type="http://schemas.openxmlformats.org/officeDocument/2006/relationships/hyperlink" Target="https://base.garant.ru/402619978/d5d059df7e23cc31f57511620e1f10f5/" TargetMode="External"/><Relationship Id="rId27" Type="http://schemas.openxmlformats.org/officeDocument/2006/relationships/hyperlink" Target="https://base.garant.ru/70557294/" TargetMode="External"/><Relationship Id="rId30" Type="http://schemas.openxmlformats.org/officeDocument/2006/relationships/hyperlink" Target="https://base.garant.ru/12164203/741609f9002bd54a24e5c49cb5af953b/" TargetMode="External"/><Relationship Id="rId35" Type="http://schemas.openxmlformats.org/officeDocument/2006/relationships/hyperlink" Target="https://base.garant.ru/12164203/741609f9002bd54a24e5c49cb5af953b/" TargetMode="External"/><Relationship Id="rId43" Type="http://schemas.openxmlformats.org/officeDocument/2006/relationships/hyperlink" Target="https://base.garant.ru/10108000/28ee96f3be87aaf8e5cc62be7c66da08/" TargetMode="External"/><Relationship Id="rId48" Type="http://schemas.openxmlformats.org/officeDocument/2006/relationships/hyperlink" Target="https://base.garant.ru/12164203/b6e02e45ca70d110df0019b9fe339c70/" TargetMode="External"/><Relationship Id="rId56" Type="http://schemas.openxmlformats.org/officeDocument/2006/relationships/hyperlink" Target="https://base.garant.ru/402619978/d5d059df7e23cc31f57511620e1f10f5/" TargetMode="External"/><Relationship Id="rId64" Type="http://schemas.openxmlformats.org/officeDocument/2006/relationships/fontTable" Target="fontTable.xml"/><Relationship Id="rId8" Type="http://schemas.openxmlformats.org/officeDocument/2006/relationships/hyperlink" Target="https://base.garant.ru/402619978/d5d059df7e23cc31f57511620e1f10f5/" TargetMode="External"/><Relationship Id="rId51" Type="http://schemas.openxmlformats.org/officeDocument/2006/relationships/hyperlink" Target="https://base.garant.ru/71131326/" TargetMode="External"/><Relationship Id="rId3" Type="http://schemas.openxmlformats.org/officeDocument/2006/relationships/webSettings" Target="webSettings.xml"/><Relationship Id="rId12" Type="http://schemas.openxmlformats.org/officeDocument/2006/relationships/hyperlink" Target="https://base.garant.ru/402619978/d5d059df7e23cc31f57511620e1f10f5/" TargetMode="External"/><Relationship Id="rId17" Type="http://schemas.openxmlformats.org/officeDocument/2006/relationships/hyperlink" Target="https://base.garant.ru/402619978/d5d059df7e23cc31f57511620e1f10f5/" TargetMode="External"/><Relationship Id="rId25" Type="http://schemas.openxmlformats.org/officeDocument/2006/relationships/hyperlink" Target="https://base.garant.ru/12164203/741609f9002bd54a24e5c49cb5af953b/" TargetMode="External"/><Relationship Id="rId33" Type="http://schemas.openxmlformats.org/officeDocument/2006/relationships/hyperlink" Target="https://base.garant.ru/402619978/d5d059df7e23cc31f57511620e1f10f5/" TargetMode="External"/><Relationship Id="rId38" Type="http://schemas.openxmlformats.org/officeDocument/2006/relationships/hyperlink" Target="https://base.garant.ru/402619978/d5d059df7e23cc31f57511620e1f10f5/" TargetMode="External"/><Relationship Id="rId46" Type="http://schemas.openxmlformats.org/officeDocument/2006/relationships/hyperlink" Target="https://base.garant.ru/12164203/741609f9002bd54a24e5c49cb5af953b/" TargetMode="External"/><Relationship Id="rId59" Type="http://schemas.openxmlformats.org/officeDocument/2006/relationships/hyperlink" Target="https://base.garant.ru/12164203/741609f9002bd54a24e5c49cb5af953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11072</Words>
  <Characters>63116</Characters>
  <Application>Microsoft Office Word</Application>
  <DocSecurity>0</DocSecurity>
  <Lines>525</Lines>
  <Paragraphs>148</Paragraphs>
  <ScaleCrop>false</ScaleCrop>
  <Company/>
  <LinksUpToDate>false</LinksUpToDate>
  <CharactersWithSpaces>74040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2022-10-10T07:02:00Z</dcterms:created>
  <dcterms:modified xsi:type="dcterms:W3CDTF">2022-10-10T07:03:00Z</dcterms:modified>
</cp:coreProperties>
</file>