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9A80ED6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tbl>
      <w:tblPr>
        <w:tblStyle w:val="T2"/>
        <w:tblW w:w="0" w:type="auto"/>
        <w:tblInd w:w="-856" w:type="dxa"/>
        <w:tblLayout w:type="autofit"/>
        <w:tblLook w:val="04A0"/>
      </w:tblPr>
      <w:tblGrid/>
      <w:t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Согласовано 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Глава с\с ___________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 Ф.И.О.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«___» ____________202</w:t>
            </w: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Утверждаю </w:t>
            </w:r>
          </w:p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Директор МУ СКЦ Зейского района</w:t>
            </w:r>
          </w:p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 С.Н. Сергеева</w:t>
            </w:r>
          </w:p>
          <w:p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«____»___________ 202</w:t>
            </w: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>
      <w:pPr>
        <w:rPr>
          <w:rFonts w:ascii="Times New Roman" w:hAnsi="Times New Roman"/>
          <w:sz w:val="24"/>
        </w:rPr>
      </w:pPr>
    </w:p>
    <w:p>
      <w:pPr>
        <w:rPr>
          <w:rFonts w:ascii="Times New Roman" w:hAnsi="Times New Roman"/>
          <w:sz w:val="24"/>
        </w:rPr>
      </w:pPr>
    </w:p>
    <w:p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План работы культурно – массовых мероприятий</w:t>
      </w:r>
    </w:p>
    <w:p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Дома Культуры с. Алгач</w:t>
      </w:r>
    </w:p>
    <w:p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посвященных </w:t>
      </w:r>
      <w:r>
        <w:rPr>
          <w:rFonts w:ascii="Times New Roman" w:hAnsi="Times New Roman"/>
          <w:sz w:val="24"/>
        </w:rPr>
        <w:t>году науки и технологий.</w:t>
      </w:r>
    </w:p>
    <w:tbl>
      <w:tblPr>
        <w:tblStyle w:val="T2"/>
        <w:tblW w:w="9923" w:type="dxa"/>
        <w:tblInd w:w="-289" w:type="dxa"/>
        <w:tblLayout w:type="autofit"/>
        <w:tblLook w:val="04A0"/>
      </w:tblPr>
      <w:tblGrid/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 w:beforeAutospacing="0" w:afterAutospac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№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п/п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 w:beforeAutospacing="0" w:afterAutospac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Наименование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мероприятия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Дата и время проведения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 w:beforeAutospacing="0" w:afterAutospac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Место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проведения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Ответственный / организатор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widowControl w:val="0"/>
              <w:spacing w:lineRule="auto" w:line="240" w:after="0" w:beforeAutospacing="0" w:afterAutospac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Планируемое</w:t>
            </w:r>
          </w:p>
          <w:p>
            <w:pPr>
              <w:widowControl w:val="0"/>
              <w:spacing w:lineRule="auto" w:line="240" w:after="0" w:beforeAutospacing="0" w:afterAutospacing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участников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0" w:name="_dx_frag_StartFragment"/>
            <w:bookmarkEnd w:id="0"/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 xml:space="preserve">ознавательная программа </w:t>
            </w:r>
            <w:r>
              <w:rPr>
                <w:rFonts w:ascii="Times New Roman" w:hAnsi="Times New Roman"/>
                <w:sz w:val="24"/>
              </w:rPr>
              <w:t>«Большая наука для маленьких детей»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9</w:t>
            </w:r>
            <w:r>
              <w:rPr>
                <w:rFonts w:ascii="Times New Roman" w:hAnsi="Times New Roman"/>
                <w:sz w:val="24"/>
              </w:rPr>
              <w:t>.02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Рук. кружка </w:t>
            </w:r>
          </w:p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1" w:name="_dx_frag_StartFragment"/>
            <w:bookmarkEnd w:id="1"/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>идео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занятия </w:t>
            </w:r>
            <w:r>
              <w:rPr>
                <w:rFonts w:ascii="Times New Roman" w:hAnsi="Times New Roman"/>
                <w:sz w:val="24"/>
              </w:rPr>
              <w:t>«Занимательные опыты, или Чудеса без чудес»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23.03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худ. рук.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Ж. И. Бржинская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2" w:name="_dx_frag_StartFragment"/>
            <w:bookmarkEnd w:id="2"/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нтеллектуальная викторина </w:t>
            </w:r>
            <w:r>
              <w:rPr>
                <w:rFonts w:ascii="Times New Roman" w:hAnsi="Times New Roman"/>
                <w:sz w:val="24"/>
              </w:rPr>
              <w:t>«Научных открытий заманчивый мир»: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10.04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Рук. кружка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3" w:name="_dx_frag_StartFragment"/>
            <w:bookmarkEnd w:id="3"/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>иртуальный устный журнал</w:t>
            </w:r>
            <w:r>
              <w:rPr>
                <w:rFonts w:ascii="Times New Roman" w:hAnsi="Times New Roman"/>
                <w:sz w:val="24"/>
              </w:rPr>
              <w:t>«Первые в науке»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26.05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Худ. Рук.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Ж.И. Бржинская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4" w:name="_dx_frag_StartFragment"/>
            <w:bookmarkEnd w:id="4"/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иртуальное путешествие </w:t>
            </w:r>
            <w:r>
              <w:rPr>
                <w:rFonts w:ascii="Times New Roman" w:hAnsi="Times New Roman"/>
                <w:sz w:val="24"/>
              </w:rPr>
              <w:t>«Технологии будущего»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22.06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Рук. кружка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5" w:name="_dx_frag_StartFragment"/>
            <w:bookmarkEnd w:id="5"/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иртуальная познавательная игра </w:t>
            </w:r>
            <w:r>
              <w:rPr>
                <w:rFonts w:ascii="Times New Roman" w:hAnsi="Times New Roman"/>
                <w:sz w:val="24"/>
              </w:rPr>
              <w:t>«По страницам великих открытий»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13.07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6" w:name="_GoBack"/>
            <w:r>
              <w:rPr>
                <w:rFonts w:ascii="Times New Roman" w:hAnsi="Times New Roman"/>
                <w:sz w:val="24"/>
              </w:rPr>
              <w:t>Худ. Рук.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Ж.И. Бржинская</w:t>
            </w:r>
            <w:bookmarkEnd w:id="6"/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7" w:name="_dx_frag_StartFragment"/>
            <w:bookmarkEnd w:id="7"/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 xml:space="preserve">ознавательный час </w:t>
            </w:r>
            <w:r>
              <w:rPr>
                <w:rFonts w:ascii="Times New Roman" w:hAnsi="Times New Roman"/>
                <w:sz w:val="24"/>
              </w:rPr>
              <w:t>«В гостях у великих химиков»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17.08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Рук. кружка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8" w:name="_dx_frag_StartFragment"/>
            <w:bookmarkEnd w:id="8"/>
            <w:r>
              <w:rPr>
                <w:rFonts w:ascii="Times New Roman" w:hAnsi="Times New Roman"/>
                <w:sz w:val="24"/>
              </w:rPr>
              <w:t>М</w:t>
            </w:r>
            <w:r>
              <w:rPr>
                <w:rFonts w:ascii="Times New Roman" w:hAnsi="Times New Roman"/>
                <w:sz w:val="24"/>
              </w:rPr>
              <w:t xml:space="preserve">астер-класс </w:t>
            </w:r>
            <w:r>
              <w:rPr>
                <w:rFonts w:ascii="Times New Roman" w:hAnsi="Times New Roman"/>
                <w:sz w:val="24"/>
              </w:rPr>
              <w:t>«Познавательные закладки»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25.09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>
              <w:rPr>
                <w:rFonts w:ascii="Times New Roman" w:hAnsi="Times New Roman"/>
                <w:sz w:val="24"/>
              </w:rPr>
              <w:t>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Худ. Рук.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Ж.И. Бржинская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9" w:name="_dx_frag_StartFragment"/>
            <w:bookmarkEnd w:id="9"/>
            <w:bookmarkStart w:id="10" w:name="_dx_frag_StartFragment"/>
            <w:bookmarkEnd w:id="10"/>
            <w:r>
              <w:rPr>
                <w:rFonts w:ascii="Times New Roman" w:hAnsi="Times New Roman"/>
                <w:sz w:val="24"/>
              </w:rPr>
              <w:t>Б</w:t>
            </w:r>
            <w:r>
              <w:rPr>
                <w:rFonts w:ascii="Times New Roman" w:hAnsi="Times New Roman"/>
                <w:sz w:val="24"/>
              </w:rPr>
              <w:t xml:space="preserve">уклет </w:t>
            </w:r>
            <w:r>
              <w:rPr>
                <w:rFonts w:ascii="Times New Roman" w:hAnsi="Times New Roman"/>
                <w:sz w:val="24"/>
              </w:rPr>
              <w:t>«Личности в науке»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</w:t>
            </w:r>
            <w:r>
              <w:rPr>
                <w:rFonts w:ascii="Times New Roman" w:hAnsi="Times New Roman"/>
                <w:sz w:val="24"/>
              </w:rPr>
              <w:t>10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Рук. кружка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Вечер-портрет к 310-летию М.В. Ломоносова «Холмогорский гений»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20.11.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12-00</w:t>
            </w: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Худ. Рук.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Ж.И. Бржинская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</w:tr>
      <w:tr>
        <w:tc>
          <w:tcPr>
            <w:tcW w:w="56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3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bookmarkStart w:id="11" w:name="_dx_frag_StartFragment"/>
            <w:bookmarkEnd w:id="11"/>
            <w:r>
              <w:rPr>
                <w:rFonts w:ascii="Times New Roman" w:hAnsi="Times New Roman"/>
                <w:sz w:val="24"/>
              </w:rPr>
              <w:t>Э</w:t>
            </w:r>
            <w:r>
              <w:rPr>
                <w:rFonts w:ascii="Times New Roman" w:hAnsi="Times New Roman"/>
                <w:sz w:val="24"/>
              </w:rPr>
              <w:t xml:space="preserve">лектронная выставка </w:t>
            </w:r>
            <w:r>
              <w:rPr>
                <w:rFonts w:ascii="Times New Roman" w:hAnsi="Times New Roman"/>
                <w:sz w:val="24"/>
              </w:rPr>
              <w:t>«Удивительный мир научных открытий и изобретений»</w:t>
            </w:r>
          </w:p>
        </w:tc>
        <w:tc>
          <w:tcPr>
            <w:tcW w:w="139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5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Инстаграм аккаунт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@domkc_algach</w:t>
            </w:r>
          </w:p>
        </w:tc>
        <w:tc>
          <w:tcPr>
            <w:tcW w:w="204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Рук. кружка </w:t>
            </w:r>
          </w:p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Е. В. Михеева</w:t>
            </w:r>
          </w:p>
        </w:tc>
        <w:tc>
          <w:tcPr>
            <w:tcW w:w="15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</w:tr>
    </w:tbl>
    <w:p>
      <w:pPr>
        <w:jc w:val="center"/>
        <w:rPr>
          <w:rFonts w:ascii="Times New Roman" w:hAnsi="Times New Roman"/>
          <w:b w:val="1"/>
          <w:sz w:val="24"/>
        </w:rPr>
      </w:pPr>
    </w:p>
    <w:p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Худ. Руководитель                          Ж.И. Бржинская</w:t>
      </w: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