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F3D" w:rsidRDefault="00F46F3D" w:rsidP="00F46F3D">
      <w:pPr>
        <w:pStyle w:val="t"/>
        <w:shd w:val="clear" w:color="auto" w:fill="FFFFFF"/>
        <w:spacing w:before="90" w:beforeAutospacing="0" w:after="90" w:afterAutospacing="0"/>
        <w:ind w:left="675" w:right="675"/>
        <w:jc w:val="center"/>
        <w:rPr>
          <w:b/>
          <w:bCs/>
          <w:color w:val="333333"/>
          <w:sz w:val="27"/>
          <w:szCs w:val="27"/>
        </w:rPr>
      </w:pPr>
      <w:r>
        <w:rPr>
          <w:b/>
          <w:bCs/>
          <w:color w:val="333333"/>
          <w:sz w:val="27"/>
          <w:szCs w:val="27"/>
        </w:rPr>
        <w:t>УКАЗ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F46F3D" w:rsidRDefault="00F46F3D" w:rsidP="00F46F3D">
      <w:pPr>
        <w:pStyle w:val="t"/>
        <w:shd w:val="clear" w:color="auto" w:fill="FFFFFF"/>
        <w:spacing w:before="90" w:beforeAutospacing="0" w:after="90" w:afterAutospacing="0"/>
        <w:ind w:left="675" w:right="675"/>
        <w:jc w:val="center"/>
        <w:rPr>
          <w:b/>
          <w:bCs/>
          <w:color w:val="333333"/>
          <w:sz w:val="27"/>
          <w:szCs w:val="27"/>
        </w:rPr>
      </w:pPr>
      <w:r>
        <w:rPr>
          <w:b/>
          <w:bCs/>
          <w:color w:val="333333"/>
          <w:sz w:val="27"/>
          <w:szCs w:val="27"/>
        </w:rPr>
        <w:t>ПРЕЗИДЕНТА РОССИЙСКОЙ ФЕДЕРАЦИИ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F46F3D" w:rsidRDefault="00F46F3D" w:rsidP="00F46F3D">
      <w:pPr>
        <w:pStyle w:val="t"/>
        <w:shd w:val="clear" w:color="auto" w:fill="FFFFFF"/>
        <w:spacing w:before="90" w:beforeAutospacing="0" w:after="90" w:afterAutospacing="0"/>
        <w:ind w:left="675" w:right="675"/>
        <w:jc w:val="center"/>
        <w:rPr>
          <w:b/>
          <w:bCs/>
          <w:color w:val="333333"/>
          <w:sz w:val="27"/>
          <w:szCs w:val="27"/>
        </w:rPr>
      </w:pPr>
      <w:r>
        <w:rPr>
          <w:b/>
          <w:bCs/>
          <w:color w:val="333333"/>
          <w:sz w:val="27"/>
          <w:szCs w:val="27"/>
        </w:rPr>
        <w:t>О мерах по противодействию коррупции</w:t>
      </w:r>
    </w:p>
    <w:p w:rsidR="00F46F3D" w:rsidRDefault="00F46F3D" w:rsidP="00F46F3D">
      <w:pPr>
        <w:pStyle w:val="c"/>
        <w:shd w:val="clear" w:color="auto" w:fill="FFFFFF"/>
        <w:spacing w:before="90" w:beforeAutospacing="0" w:after="90" w:afterAutospacing="0"/>
        <w:ind w:left="675" w:right="675"/>
        <w:jc w:val="center"/>
        <w:rPr>
          <w:color w:val="333333"/>
          <w:sz w:val="27"/>
          <w:szCs w:val="27"/>
        </w:rPr>
      </w:pPr>
      <w:r>
        <w:rPr>
          <w:rStyle w:val="mark"/>
          <w:i/>
          <w:iCs/>
          <w:color w:val="1111EE"/>
          <w:sz w:val="27"/>
          <w:szCs w:val="27"/>
          <w:shd w:val="clear" w:color="auto" w:fill="F0F0F0"/>
        </w:rPr>
        <w:t>(В редакции указов Президента Российской Федерации </w:t>
      </w:r>
      <w:hyperlink r:id="rId5" w:tgtFrame="contents" w:history="1">
        <w:r>
          <w:rPr>
            <w:rStyle w:val="a4"/>
            <w:i/>
            <w:iCs/>
            <w:color w:val="18187D"/>
            <w:sz w:val="27"/>
            <w:szCs w:val="27"/>
            <w:shd w:val="clear" w:color="auto" w:fill="F0F0F0"/>
          </w:rPr>
          <w:t>от 31.03.2010 № 396</w:t>
        </w:r>
      </w:hyperlink>
      <w:r>
        <w:rPr>
          <w:rStyle w:val="mark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6" w:tgtFrame="contents" w:history="1">
        <w:r>
          <w:rPr>
            <w:rStyle w:val="a4"/>
            <w:i/>
            <w:iCs/>
            <w:color w:val="18187D"/>
            <w:sz w:val="27"/>
            <w:szCs w:val="27"/>
            <w:shd w:val="clear" w:color="auto" w:fill="F0F0F0"/>
          </w:rPr>
          <w:t>от 01.07.2010 № 821</w:t>
        </w:r>
      </w:hyperlink>
      <w:r>
        <w:rPr>
          <w:rStyle w:val="mark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7" w:tgtFrame="contents" w:history="1">
        <w:r>
          <w:rPr>
            <w:rStyle w:val="a4"/>
            <w:i/>
            <w:iCs/>
            <w:color w:val="18187D"/>
            <w:sz w:val="27"/>
            <w:szCs w:val="27"/>
            <w:shd w:val="clear" w:color="auto" w:fill="F0F0F0"/>
          </w:rPr>
          <w:t>от 04.11.2010 № 1336</w:t>
        </w:r>
      </w:hyperlink>
      <w:r>
        <w:rPr>
          <w:rStyle w:val="mark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8" w:tgtFrame="contents" w:history="1">
        <w:r>
          <w:rPr>
            <w:rStyle w:val="a4"/>
            <w:i/>
            <w:iCs/>
            <w:color w:val="18187D"/>
            <w:sz w:val="27"/>
            <w:szCs w:val="27"/>
            <w:shd w:val="clear" w:color="auto" w:fill="F0F0F0"/>
          </w:rPr>
          <w:t>от 12.09.2011 № 1192</w:t>
        </w:r>
      </w:hyperlink>
      <w:r>
        <w:rPr>
          <w:rStyle w:val="mark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9" w:tgtFrame="contents" w:history="1">
        <w:r>
          <w:rPr>
            <w:rStyle w:val="a4"/>
            <w:i/>
            <w:iCs/>
            <w:color w:val="18187D"/>
            <w:sz w:val="27"/>
            <w:szCs w:val="27"/>
            <w:shd w:val="clear" w:color="auto" w:fill="F0F0F0"/>
          </w:rPr>
          <w:t>от 04.01.2012 № 19</w:t>
        </w:r>
      </w:hyperlink>
      <w:r>
        <w:rPr>
          <w:rStyle w:val="mark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10" w:tgtFrame="contents" w:history="1">
        <w:proofErr w:type="gramStart"/>
        <w:r>
          <w:rPr>
            <w:rStyle w:val="a4"/>
            <w:i/>
            <w:iCs/>
            <w:color w:val="18187D"/>
            <w:sz w:val="27"/>
            <w:szCs w:val="27"/>
            <w:shd w:val="clear" w:color="auto" w:fill="F0F0F0"/>
          </w:rPr>
          <w:t>от</w:t>
        </w:r>
        <w:proofErr w:type="gramEnd"/>
        <w:r>
          <w:rPr>
            <w:rStyle w:val="a4"/>
            <w:i/>
            <w:iCs/>
            <w:color w:val="18187D"/>
            <w:sz w:val="27"/>
            <w:szCs w:val="27"/>
            <w:shd w:val="clear" w:color="auto" w:fill="F0F0F0"/>
          </w:rPr>
          <w:t> 28.02.2012 № 249</w:t>
        </w:r>
      </w:hyperlink>
      <w:r>
        <w:rPr>
          <w:rStyle w:val="mark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11" w:tgtFrame="contents" w:history="1">
        <w:r>
          <w:rPr>
            <w:rStyle w:val="a4"/>
            <w:i/>
            <w:iCs/>
            <w:color w:val="18187D"/>
            <w:sz w:val="27"/>
            <w:szCs w:val="27"/>
            <w:shd w:val="clear" w:color="auto" w:fill="F0F0F0"/>
          </w:rPr>
          <w:t>от 28.07.2012 № 1060</w:t>
        </w:r>
      </w:hyperlink>
      <w:r>
        <w:rPr>
          <w:rStyle w:val="mark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12" w:tgtFrame="contents" w:history="1">
        <w:r>
          <w:rPr>
            <w:rStyle w:val="a4"/>
            <w:i/>
            <w:iCs/>
            <w:color w:val="18187D"/>
            <w:sz w:val="27"/>
            <w:szCs w:val="27"/>
            <w:shd w:val="clear" w:color="auto" w:fill="F0F0F0"/>
          </w:rPr>
          <w:t>от 02.04.2013 № 309</w:t>
        </w:r>
      </w:hyperlink>
      <w:r>
        <w:rPr>
          <w:rStyle w:val="mark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13" w:tgtFrame="contents" w:history="1">
        <w:r>
          <w:rPr>
            <w:rStyle w:val="a4"/>
            <w:i/>
            <w:iCs/>
            <w:color w:val="18187D"/>
            <w:sz w:val="27"/>
            <w:szCs w:val="27"/>
            <w:shd w:val="clear" w:color="auto" w:fill="F0F0F0"/>
          </w:rPr>
          <w:t>от 14.02.2014 № 80</w:t>
        </w:r>
      </w:hyperlink>
      <w:r>
        <w:rPr>
          <w:rStyle w:val="mark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14" w:tgtFrame="contents" w:history="1">
        <w:r>
          <w:rPr>
            <w:rStyle w:val="a4"/>
            <w:i/>
            <w:iCs/>
            <w:color w:val="18187D"/>
            <w:sz w:val="27"/>
            <w:szCs w:val="27"/>
            <w:shd w:val="clear" w:color="auto" w:fill="F0F0F0"/>
          </w:rPr>
          <w:t>от 09.10.2017 № 472</w:t>
        </w:r>
      </w:hyperlink>
      <w:r>
        <w:rPr>
          <w:rStyle w:val="mark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15" w:tgtFrame="contents" w:history="1">
        <w:r>
          <w:rPr>
            <w:rStyle w:val="a4"/>
            <w:i/>
            <w:iCs/>
            <w:color w:val="18187D"/>
            <w:sz w:val="27"/>
            <w:szCs w:val="27"/>
            <w:shd w:val="clear" w:color="auto" w:fill="F0F0F0"/>
          </w:rPr>
          <w:t>от 13.05.2019 № 217</w:t>
        </w:r>
      </w:hyperlink>
      <w:r>
        <w:rPr>
          <w:rStyle w:val="mark"/>
          <w:i/>
          <w:iCs/>
          <w:color w:val="1111EE"/>
          <w:sz w:val="27"/>
          <w:szCs w:val="27"/>
          <w:shd w:val="clear" w:color="auto" w:fill="F0F0F0"/>
        </w:rPr>
        <w:t>)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 целях создания системы противодействия коррупции в Российской Федерации и устранения причин, ее порождающих, постановляю: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Образовать Совет при Президенте Российской Федерации по противодействию коррупции (далее - Совет).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Председателем Совета является Президент Российской Федерации.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Установить, что: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основными задачами Совета являются: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подготовка предложений Президенту Российской Федерации, касающихся выработки и реализации государственной политики в области противодействия коррупции;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координация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муниципальных образований по реализации государственной политики в области противодействия коррупции;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proofErr w:type="gramStart"/>
      <w:r>
        <w:rPr>
          <w:color w:val="333333"/>
          <w:sz w:val="27"/>
          <w:szCs w:val="27"/>
        </w:rPr>
        <w:t>контроль за</w:t>
      </w:r>
      <w:proofErr w:type="gramEnd"/>
      <w:r>
        <w:rPr>
          <w:color w:val="333333"/>
          <w:sz w:val="27"/>
          <w:szCs w:val="27"/>
        </w:rPr>
        <w:t xml:space="preserve"> реализацией мероприятий, предусмотренных Национальным планом противодействия коррупции;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Совет для решения возложенных на него основных задач: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запрашивает и получает в установленном порядке необходимые материалы от федеральных органов государственной власти, органов государственной власти субъектов Российской Федерации;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приглашает на свои заседания представителей федеральных органов государственной власти, органов государственной власти субъектов Российской Федерации и общественных объединений.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Члены Совета принимают участие в его работе на общественных началах.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Заседание Совета ведет председатель Совета.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Решения Совета оформляются протоколом.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Для реализации решений Совета могут издаваться указы, распоряжения и даваться поручения Президента Российской Федерации.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lastRenderedPageBreak/>
        <w:t>4. </w:t>
      </w:r>
      <w:r>
        <w:rPr>
          <w:rStyle w:val="mark"/>
          <w:i/>
          <w:iCs/>
          <w:color w:val="1111EE"/>
          <w:sz w:val="27"/>
          <w:szCs w:val="27"/>
        </w:rPr>
        <w:t>(Утратил силу - Указ Президента Российской Федерации </w:t>
      </w:r>
      <w:hyperlink r:id="rId16" w:tgtFrame="contents" w:history="1">
        <w:r>
          <w:rPr>
            <w:rStyle w:val="a4"/>
            <w:i/>
            <w:iCs/>
            <w:color w:val="18187D"/>
            <w:sz w:val="27"/>
            <w:szCs w:val="27"/>
          </w:rPr>
          <w:t>от 28.07.2012 № 1060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5. Образовать для решения текущих вопросов деятельности Совета президиум Совета при Президенте Российской Федерации по противодействию коррупции.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rStyle w:val="ed"/>
          <w:color w:val="1111EE"/>
          <w:sz w:val="27"/>
          <w:szCs w:val="27"/>
        </w:rPr>
        <w:t>В состав президиума Совета входят председатель президиума Совета, его заместитель, ответственный секретарь и члены президиума Совета.</w:t>
      </w:r>
      <w:r>
        <w:rPr>
          <w:rStyle w:val="mark"/>
          <w:i/>
          <w:iCs/>
          <w:color w:val="1111EE"/>
          <w:sz w:val="27"/>
          <w:szCs w:val="27"/>
        </w:rPr>
        <w:t> (Дополнен - Указ Президента Российской Федерации </w:t>
      </w:r>
      <w:hyperlink r:id="rId17" w:tgtFrame="contents" w:history="1">
        <w:r>
          <w:rPr>
            <w:rStyle w:val="a4"/>
            <w:i/>
            <w:iCs/>
            <w:color w:val="18187D"/>
            <w:sz w:val="27"/>
            <w:szCs w:val="27"/>
          </w:rPr>
          <w:t>от 14.02.2014 № 80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Председателем президиума Совета является Руководитель Администрации Президента Российской Федерации.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6. </w:t>
      </w:r>
      <w:r>
        <w:rPr>
          <w:rStyle w:val="mark"/>
          <w:i/>
          <w:iCs/>
          <w:color w:val="1111EE"/>
          <w:sz w:val="27"/>
          <w:szCs w:val="27"/>
        </w:rPr>
        <w:t>(Утратил силу - Указ Президента Российской Федерации </w:t>
      </w:r>
      <w:hyperlink r:id="rId18" w:tgtFrame="contents" w:history="1">
        <w:r>
          <w:rPr>
            <w:rStyle w:val="a4"/>
            <w:i/>
            <w:iCs/>
            <w:color w:val="18187D"/>
            <w:sz w:val="27"/>
            <w:szCs w:val="27"/>
          </w:rPr>
          <w:t>от 28.07.2012 № 1060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7. Установить, что: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президиум Совета: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формирует повестку дня заседаний Совета;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рассматривает вопросы, связанные с реализацией решений Совета;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создает рабочие группы (комиссии) по отдельным вопросам из числа членов Совета, а также из числа представителей иных государственных органов, представителей общественных объединений и организаций, экспертов, ученых и специалистов;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proofErr w:type="gramStart"/>
      <w:r>
        <w:rPr>
          <w:rStyle w:val="ed"/>
          <w:color w:val="1111EE"/>
          <w:sz w:val="27"/>
          <w:szCs w:val="27"/>
        </w:rPr>
        <w:t>рассматривает вопросы, касающиеся соблюдения требований к служебному (должностному) поведению лиц, замещающих: государственные должности Российской Федерации, названные в подпункте "а" пункта 1 Положения 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Федерации, утвержденного Указом Президента Российской Федерации от 21</w:t>
      </w:r>
      <w:proofErr w:type="gramEnd"/>
      <w:r>
        <w:rPr>
          <w:rStyle w:val="ed"/>
          <w:color w:val="1111EE"/>
          <w:sz w:val="27"/>
          <w:szCs w:val="27"/>
        </w:rPr>
        <w:t xml:space="preserve"> сентября 2009 г. № 1066; должности федеральной государственной службы, назначение на которые и освобождение от которых осуществляются Президентом Российской Федерации и Правительством Российской Федерации; должности руководителей и заместителей </w:t>
      </w:r>
      <w:proofErr w:type="gramStart"/>
      <w:r>
        <w:rPr>
          <w:rStyle w:val="ed"/>
          <w:color w:val="1111EE"/>
          <w:sz w:val="27"/>
          <w:szCs w:val="27"/>
        </w:rPr>
        <w:t>руководителей Аппарата Совета Федерации Федерального Собрания Российской</w:t>
      </w:r>
      <w:proofErr w:type="gramEnd"/>
      <w:r>
        <w:rPr>
          <w:rStyle w:val="ed"/>
          <w:color w:val="1111EE"/>
          <w:sz w:val="27"/>
          <w:szCs w:val="27"/>
        </w:rPr>
        <w:t xml:space="preserve"> Федерации, Аппарата Государственной Думы Федерального Собрания Российской Федерации, аппарата Центральной избирательной комиссии Российской Федерации и аппарата Счетной палаты Российской Федерации, а также вопросы, касающиеся урегулирования конфликта интересов;</w:t>
      </w:r>
      <w:r>
        <w:rPr>
          <w:rStyle w:val="mark"/>
          <w:i/>
          <w:iCs/>
          <w:color w:val="1111EE"/>
          <w:sz w:val="27"/>
          <w:szCs w:val="27"/>
        </w:rPr>
        <w:t> (Дополнен - Указ Президента Российской Федерации </w:t>
      </w:r>
      <w:hyperlink r:id="rId19" w:tgtFrame="contents" w:history="1">
        <w:r>
          <w:rPr>
            <w:rStyle w:val="a4"/>
            <w:i/>
            <w:iCs/>
            <w:color w:val="18187D"/>
            <w:sz w:val="27"/>
            <w:szCs w:val="27"/>
          </w:rPr>
          <w:t>от 01.07.2010 № 821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proofErr w:type="gramStart"/>
      <w:r>
        <w:rPr>
          <w:rStyle w:val="ed"/>
          <w:color w:val="1111EE"/>
          <w:sz w:val="27"/>
          <w:szCs w:val="27"/>
        </w:rPr>
        <w:t>по решению Президента Российской Федерации или Руководителя Администрации Президента Российской Федерации рассматривает вопросы, касающиеся соблюдения требований к служебному (должностному) поведению лиц, замещающих любые должности, осуществление полномочий по которым влечет за собой обязанность представлять сведения о доходах, об имуществе и обязательствах имущественного характера, а также вопросы, касающиеся урегулирования конфликта интересов;</w:t>
      </w:r>
      <w:r>
        <w:rPr>
          <w:rStyle w:val="mark"/>
          <w:i/>
          <w:iCs/>
          <w:color w:val="1111EE"/>
          <w:sz w:val="27"/>
          <w:szCs w:val="27"/>
        </w:rPr>
        <w:t> (Дополнен - Указ Президента Российской Федерации </w:t>
      </w:r>
      <w:hyperlink r:id="rId20" w:tgtFrame="contents" w:history="1">
        <w:r>
          <w:rPr>
            <w:rStyle w:val="a4"/>
            <w:i/>
            <w:iCs/>
            <w:color w:val="18187D"/>
            <w:sz w:val="27"/>
            <w:szCs w:val="27"/>
          </w:rPr>
          <w:t>от 02.04.2013 № 309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  <w:proofErr w:type="gramEnd"/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proofErr w:type="gramStart"/>
      <w:r>
        <w:rPr>
          <w:rStyle w:val="ed"/>
          <w:color w:val="1111EE"/>
          <w:sz w:val="27"/>
          <w:szCs w:val="27"/>
        </w:rPr>
        <w:lastRenderedPageBreak/>
        <w:t>рассматривает заявления лиц, замещающих должность атамана войскового казачьего общества, внесенного в государственный реестр казачьих обществ в Российской Федерации,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  <w:r>
        <w:rPr>
          <w:rStyle w:val="mark"/>
          <w:i/>
          <w:iCs/>
          <w:color w:val="1111EE"/>
          <w:sz w:val="27"/>
          <w:szCs w:val="27"/>
        </w:rPr>
        <w:t> (Дополнен - Указ Президента Российской Федерации </w:t>
      </w:r>
      <w:hyperlink r:id="rId21" w:tgtFrame="contents" w:history="1">
        <w:r>
          <w:rPr>
            <w:rStyle w:val="a4"/>
            <w:i/>
            <w:iCs/>
            <w:color w:val="18187D"/>
            <w:sz w:val="27"/>
            <w:szCs w:val="27"/>
          </w:rPr>
          <w:t>от 09.10.2017 № 472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  <w:proofErr w:type="gramEnd"/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rStyle w:val="ed"/>
          <w:color w:val="1111EE"/>
          <w:sz w:val="27"/>
          <w:szCs w:val="27"/>
          <w:shd w:val="clear" w:color="auto" w:fill="F0F0F0"/>
        </w:rPr>
        <w:t>рассматривает заявления лица, замещающего должность главного финансового уполномоченного,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  <w:r>
        <w:rPr>
          <w:rStyle w:val="mark"/>
          <w:i/>
          <w:iCs/>
          <w:color w:val="1111EE"/>
          <w:sz w:val="27"/>
          <w:szCs w:val="27"/>
          <w:shd w:val="clear" w:color="auto" w:fill="F0F0F0"/>
        </w:rPr>
        <w:t> (Дополнен - Указ Президента Российской Федерации </w:t>
      </w:r>
      <w:hyperlink r:id="rId22" w:tgtFrame="contents" w:history="1">
        <w:r>
          <w:rPr>
            <w:rStyle w:val="a4"/>
            <w:i/>
            <w:iCs/>
            <w:color w:val="18187D"/>
            <w:sz w:val="27"/>
            <w:szCs w:val="27"/>
            <w:shd w:val="clear" w:color="auto" w:fill="F0F0F0"/>
          </w:rPr>
          <w:t>от 13.05.2019 № 217</w:t>
        </w:r>
      </w:hyperlink>
      <w:r>
        <w:rPr>
          <w:rStyle w:val="mark"/>
          <w:i/>
          <w:iCs/>
          <w:color w:val="1111EE"/>
          <w:sz w:val="27"/>
          <w:szCs w:val="27"/>
          <w:shd w:val="clear" w:color="auto" w:fill="F0F0F0"/>
        </w:rPr>
        <w:t>)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rStyle w:val="ed"/>
          <w:color w:val="1111EE"/>
          <w:sz w:val="27"/>
          <w:szCs w:val="27"/>
        </w:rPr>
        <w:t>б) заседание президиума Совета ведет председатель президиума Совета либо заместитель председателя президиума Совета;</w:t>
      </w:r>
      <w:r>
        <w:rPr>
          <w:rStyle w:val="mark"/>
          <w:i/>
          <w:iCs/>
          <w:color w:val="1111EE"/>
          <w:sz w:val="27"/>
          <w:szCs w:val="27"/>
        </w:rPr>
        <w:t> (В редакции Указа Президента Российской Федерации </w:t>
      </w:r>
      <w:hyperlink r:id="rId23" w:tgtFrame="contents" w:history="1">
        <w:r>
          <w:rPr>
            <w:rStyle w:val="a4"/>
            <w:i/>
            <w:iCs/>
            <w:color w:val="18187D"/>
            <w:sz w:val="27"/>
            <w:szCs w:val="27"/>
          </w:rPr>
          <w:t>от 14.02.2014 № 80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для реализации решений президиума Совета могут даваться поручения Президента Российской Федерации;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решения президиума Совета оформляются протоколами.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8. Установить, что председатель президиума Совета: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формирует повестку дня заседаний президиума Совета;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определяет направления деятельности созданных президиумом Совета рабочих групп (комиссий), а также утверждает их руководителей;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организует обеспечение деятельности Совета, решает организационные и иные вопросы, связанные с привлечением для осуществления информационно-аналитических и экспертных работ представителей общественных объединений, научных и иных организаций, а также ученых и специалистов;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г) докладывает Совету о ходе реализации мероприятий, предусмотренных Национальным планом противодействия коррупции, и иных мероприятий в соответствии с решениями Совета.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9. Председателю президиума Совета в месячный срок представить проект Национального плана противодействия коррупции.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10. Признать утратившими силу: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proofErr w:type="gramStart"/>
      <w:r>
        <w:rPr>
          <w:color w:val="333333"/>
          <w:sz w:val="27"/>
          <w:szCs w:val="27"/>
        </w:rPr>
        <w:t>Указ Президента Российской Федерации </w:t>
      </w:r>
      <w:hyperlink r:id="rId24" w:tgtFrame="contents" w:history="1">
        <w:r>
          <w:rPr>
            <w:rStyle w:val="cmd"/>
            <w:color w:val="1111EE"/>
            <w:sz w:val="27"/>
            <w:szCs w:val="27"/>
          </w:rPr>
          <w:t>от 3 февраля 2007 г. № 129</w:t>
        </w:r>
      </w:hyperlink>
      <w:r>
        <w:rPr>
          <w:color w:val="333333"/>
          <w:sz w:val="27"/>
          <w:szCs w:val="27"/>
        </w:rPr>
        <w:t> "Об образовании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 31 октября 2003 г. и Конвенции Совета Европы об уголовной ответственности за коррупцию от 27 января 1999 г." (Собрание законодательства Российской Федерации, 2007, № 6, ст. 731);</w:t>
      </w:r>
      <w:proofErr w:type="gramEnd"/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proofErr w:type="gramStart"/>
      <w:r>
        <w:rPr>
          <w:color w:val="333333"/>
          <w:sz w:val="27"/>
          <w:szCs w:val="27"/>
        </w:rPr>
        <w:t>Указ Президента Российской Федерации </w:t>
      </w:r>
      <w:hyperlink r:id="rId25" w:tgtFrame="contents" w:history="1">
        <w:r>
          <w:rPr>
            <w:rStyle w:val="cmd"/>
            <w:color w:val="1111EE"/>
            <w:sz w:val="27"/>
            <w:szCs w:val="27"/>
          </w:rPr>
          <w:t>от 11 августа 2007 г. № 1068</w:t>
        </w:r>
      </w:hyperlink>
      <w:r>
        <w:rPr>
          <w:color w:val="333333"/>
          <w:sz w:val="27"/>
          <w:szCs w:val="27"/>
        </w:rPr>
        <w:t xml:space="preserve"> "О продлении срока деятельности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 31 октября 2003 г. и Конвенции Совета Европы об уголовной ответственности за </w:t>
      </w:r>
      <w:r>
        <w:rPr>
          <w:color w:val="333333"/>
          <w:sz w:val="27"/>
          <w:szCs w:val="27"/>
        </w:rPr>
        <w:lastRenderedPageBreak/>
        <w:t>коррупцию от 27 января 1999 г." (Собрание законодательства Российской Федерации, 2007, № 34, ст. 4210).</w:t>
      </w:r>
      <w:proofErr w:type="gramEnd"/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11. Настоящий Указ вступает в силу со дня его подписания.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Президент Российской Федерации                               </w:t>
      </w:r>
      <w:proofErr w:type="spellStart"/>
      <w:r>
        <w:rPr>
          <w:color w:val="333333"/>
          <w:sz w:val="27"/>
          <w:szCs w:val="27"/>
        </w:rPr>
        <w:t>Д.Медведев</w:t>
      </w:r>
      <w:proofErr w:type="spellEnd"/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F46F3D" w:rsidRDefault="00F46F3D" w:rsidP="00F46F3D">
      <w:pPr>
        <w:pStyle w:val="i"/>
        <w:shd w:val="clear" w:color="auto" w:fill="FFFFFF"/>
        <w:spacing w:before="90" w:beforeAutospacing="0" w:after="90" w:afterAutospacing="0"/>
        <w:ind w:left="675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Москва, Кремль</w:t>
      </w:r>
      <w:r>
        <w:rPr>
          <w:color w:val="333333"/>
          <w:sz w:val="27"/>
          <w:szCs w:val="27"/>
        </w:rPr>
        <w:br/>
        <w:t>19 мая 2008 года</w:t>
      </w:r>
      <w:r>
        <w:rPr>
          <w:color w:val="333333"/>
          <w:sz w:val="27"/>
          <w:szCs w:val="27"/>
        </w:rPr>
        <w:br/>
        <w:t>№ </w:t>
      </w:r>
      <w:r>
        <w:rPr>
          <w:rStyle w:val="bookmark"/>
          <w:color w:val="333333"/>
          <w:sz w:val="27"/>
          <w:szCs w:val="27"/>
          <w:shd w:val="clear" w:color="auto" w:fill="FFD800"/>
        </w:rPr>
        <w:t>815</w:t>
      </w:r>
    </w:p>
    <w:p w:rsidR="00F46F3D" w:rsidRDefault="00F46F3D" w:rsidP="00F46F3D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2E05BF" w:rsidRDefault="002E05BF">
      <w:bookmarkStart w:id="0" w:name="_GoBack"/>
      <w:bookmarkEnd w:id="0"/>
    </w:p>
    <w:sectPr w:rsidR="002E05BF" w:rsidSect="00A72F1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7EB"/>
    <w:rsid w:val="00210D9C"/>
    <w:rsid w:val="002E05BF"/>
    <w:rsid w:val="003E67EB"/>
    <w:rsid w:val="00406EA3"/>
    <w:rsid w:val="00487CAE"/>
    <w:rsid w:val="004F260C"/>
    <w:rsid w:val="00577F77"/>
    <w:rsid w:val="005871B4"/>
    <w:rsid w:val="005C5E27"/>
    <w:rsid w:val="006C53D9"/>
    <w:rsid w:val="0076485D"/>
    <w:rsid w:val="00797995"/>
    <w:rsid w:val="008B42EE"/>
    <w:rsid w:val="009366B7"/>
    <w:rsid w:val="00947C27"/>
    <w:rsid w:val="00A72F1A"/>
    <w:rsid w:val="00BA7D5C"/>
    <w:rsid w:val="00C0393A"/>
    <w:rsid w:val="00D02EC0"/>
    <w:rsid w:val="00EA3200"/>
    <w:rsid w:val="00EB173C"/>
    <w:rsid w:val="00F46F3D"/>
    <w:rsid w:val="00F53187"/>
    <w:rsid w:val="00F8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">
    <w:name w:val="t"/>
    <w:basedOn w:val="a"/>
    <w:rsid w:val="00F46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46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">
    <w:name w:val="c"/>
    <w:basedOn w:val="a"/>
    <w:rsid w:val="00F46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">
    <w:name w:val="mark"/>
    <w:basedOn w:val="a0"/>
    <w:rsid w:val="00F46F3D"/>
  </w:style>
  <w:style w:type="character" w:customStyle="1" w:styleId="cmd">
    <w:name w:val="cmd"/>
    <w:basedOn w:val="a0"/>
    <w:rsid w:val="00F46F3D"/>
  </w:style>
  <w:style w:type="character" w:styleId="a4">
    <w:name w:val="Hyperlink"/>
    <w:basedOn w:val="a0"/>
    <w:uiPriority w:val="99"/>
    <w:semiHidden/>
    <w:unhideWhenUsed/>
    <w:rsid w:val="00F46F3D"/>
    <w:rPr>
      <w:color w:val="0000FF"/>
      <w:u w:val="single"/>
    </w:rPr>
  </w:style>
  <w:style w:type="character" w:customStyle="1" w:styleId="ed">
    <w:name w:val="ed"/>
    <w:basedOn w:val="a0"/>
    <w:rsid w:val="00F46F3D"/>
  </w:style>
  <w:style w:type="paragraph" w:customStyle="1" w:styleId="i">
    <w:name w:val="i"/>
    <w:basedOn w:val="a"/>
    <w:rsid w:val="00F46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okmark">
    <w:name w:val="bookmark"/>
    <w:basedOn w:val="a0"/>
    <w:rsid w:val="00F46F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">
    <w:name w:val="t"/>
    <w:basedOn w:val="a"/>
    <w:rsid w:val="00F46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46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">
    <w:name w:val="c"/>
    <w:basedOn w:val="a"/>
    <w:rsid w:val="00F46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">
    <w:name w:val="mark"/>
    <w:basedOn w:val="a0"/>
    <w:rsid w:val="00F46F3D"/>
  </w:style>
  <w:style w:type="character" w:customStyle="1" w:styleId="cmd">
    <w:name w:val="cmd"/>
    <w:basedOn w:val="a0"/>
    <w:rsid w:val="00F46F3D"/>
  </w:style>
  <w:style w:type="character" w:styleId="a4">
    <w:name w:val="Hyperlink"/>
    <w:basedOn w:val="a0"/>
    <w:uiPriority w:val="99"/>
    <w:semiHidden/>
    <w:unhideWhenUsed/>
    <w:rsid w:val="00F46F3D"/>
    <w:rPr>
      <w:color w:val="0000FF"/>
      <w:u w:val="single"/>
    </w:rPr>
  </w:style>
  <w:style w:type="character" w:customStyle="1" w:styleId="ed">
    <w:name w:val="ed"/>
    <w:basedOn w:val="a0"/>
    <w:rsid w:val="00F46F3D"/>
  </w:style>
  <w:style w:type="paragraph" w:customStyle="1" w:styleId="i">
    <w:name w:val="i"/>
    <w:basedOn w:val="a"/>
    <w:rsid w:val="00F46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okmark">
    <w:name w:val="bookmark"/>
    <w:basedOn w:val="a0"/>
    <w:rsid w:val="00F46F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04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proxy/ips/?docbody=&amp;prevDoc=102122053&amp;backlink=1&amp;&amp;nd=102150396" TargetMode="External"/><Relationship Id="rId13" Type="http://schemas.openxmlformats.org/officeDocument/2006/relationships/hyperlink" Target="http://pravo.gov.ru/proxy/ips/?docbody=&amp;prevDoc=102122053&amp;backlink=1&amp;&amp;nd=102171208" TargetMode="External"/><Relationship Id="rId18" Type="http://schemas.openxmlformats.org/officeDocument/2006/relationships/hyperlink" Target="http://pravo.gov.ru/proxy/ips/?docbody=&amp;prevDoc=102122053&amp;backlink=1&amp;&amp;nd=102158483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pravo.gov.ru/proxy/ips/?docbody=&amp;prevDoc=102122053&amp;backlink=1&amp;&amp;nd=102445848" TargetMode="External"/><Relationship Id="rId7" Type="http://schemas.openxmlformats.org/officeDocument/2006/relationships/hyperlink" Target="http://pravo.gov.ru/proxy/ips/?docbody=&amp;prevDoc=102122053&amp;backlink=1&amp;&amp;nd=102142521" TargetMode="External"/><Relationship Id="rId12" Type="http://schemas.openxmlformats.org/officeDocument/2006/relationships/hyperlink" Target="http://pravo.gov.ru/proxy/ips/?docbody=&amp;prevDoc=102122053&amp;backlink=1&amp;&amp;nd=102164304" TargetMode="External"/><Relationship Id="rId17" Type="http://schemas.openxmlformats.org/officeDocument/2006/relationships/hyperlink" Target="http://pravo.gov.ru/proxy/ips/?docbody=&amp;prevDoc=102122053&amp;backlink=1&amp;&amp;nd=102171208" TargetMode="External"/><Relationship Id="rId25" Type="http://schemas.openxmlformats.org/officeDocument/2006/relationships/hyperlink" Target="http://pravo.gov.ru/proxy/ips/?docbody=&amp;prevDoc=102122053&amp;backlink=1&amp;&amp;nd=102116123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pravo.gov.ru/proxy/ips/?docbody=&amp;prevDoc=102122053&amp;backlink=1&amp;&amp;nd=102158483" TargetMode="External"/><Relationship Id="rId20" Type="http://schemas.openxmlformats.org/officeDocument/2006/relationships/hyperlink" Target="http://pravo.gov.ru/proxy/ips/?docbody=&amp;prevDoc=102122053&amp;backlink=1&amp;&amp;nd=102164304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.gov.ru/proxy/ips/?docbody=&amp;prevDoc=102122053&amp;backlink=1&amp;&amp;nd=102139510" TargetMode="External"/><Relationship Id="rId11" Type="http://schemas.openxmlformats.org/officeDocument/2006/relationships/hyperlink" Target="http://pravo.gov.ru/proxy/ips/?docbody=&amp;prevDoc=102122053&amp;backlink=1&amp;&amp;nd=102158483" TargetMode="External"/><Relationship Id="rId24" Type="http://schemas.openxmlformats.org/officeDocument/2006/relationships/hyperlink" Target="http://pravo.gov.ru/proxy/ips/?docbody=&amp;prevDoc=102122053&amp;backlink=1&amp;&amp;nd=102111710" TargetMode="External"/><Relationship Id="rId5" Type="http://schemas.openxmlformats.org/officeDocument/2006/relationships/hyperlink" Target="http://pravo.gov.ru/proxy/ips/?docbody=&amp;prevDoc=102122053&amp;backlink=1&amp;&amp;nd=102137124" TargetMode="External"/><Relationship Id="rId15" Type="http://schemas.openxmlformats.org/officeDocument/2006/relationships/hyperlink" Target="http://pravo.gov.ru/proxy/ips/?docbody=&amp;prevDoc=102122053&amp;backlink=1&amp;&amp;nd=102549811" TargetMode="External"/><Relationship Id="rId23" Type="http://schemas.openxmlformats.org/officeDocument/2006/relationships/hyperlink" Target="http://pravo.gov.ru/proxy/ips/?docbody=&amp;prevDoc=102122053&amp;backlink=1&amp;&amp;nd=102171208" TargetMode="External"/><Relationship Id="rId10" Type="http://schemas.openxmlformats.org/officeDocument/2006/relationships/hyperlink" Target="http://pravo.gov.ru/proxy/ips/?docbody=&amp;prevDoc=102122053&amp;backlink=1&amp;&amp;nd=102154327" TargetMode="External"/><Relationship Id="rId19" Type="http://schemas.openxmlformats.org/officeDocument/2006/relationships/hyperlink" Target="http://pravo.gov.ru/proxy/ips/?docbody=&amp;prevDoc=102122053&amp;backlink=1&amp;&amp;nd=1021395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gov.ru/proxy/ips/?docbody=&amp;prevDoc=102122053&amp;backlink=1&amp;&amp;nd=102153246" TargetMode="External"/><Relationship Id="rId14" Type="http://schemas.openxmlformats.org/officeDocument/2006/relationships/hyperlink" Target="http://pravo.gov.ru/proxy/ips/?docbody=&amp;prevDoc=102122053&amp;backlink=1&amp;&amp;nd=102445848" TargetMode="External"/><Relationship Id="rId22" Type="http://schemas.openxmlformats.org/officeDocument/2006/relationships/hyperlink" Target="http://pravo.gov.ru/proxy/ips/?docbody=&amp;prevDoc=102122053&amp;backlink=1&amp;&amp;nd=102549811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1496</Words>
  <Characters>8530</Characters>
  <Application>Microsoft Office Word</Application>
  <DocSecurity>0</DocSecurity>
  <Lines>71</Lines>
  <Paragraphs>20</Paragraphs>
  <ScaleCrop>false</ScaleCrop>
  <Company/>
  <LinksUpToDate>false</LinksUpToDate>
  <CharactersWithSpaces>10006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2020-03-13T21:19:00Z</dcterms:created>
  <dcterms:modified xsi:type="dcterms:W3CDTF">2020-03-13T21:19:00Z</dcterms:modified>
</cp:coreProperties>
</file>